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3003" w14:textId="77777777" w:rsidR="001C74C4" w:rsidRPr="00C041FD" w:rsidRDefault="001C74C4" w:rsidP="006B2AA6">
      <w:pPr>
        <w:autoSpaceDE w:val="0"/>
        <w:autoSpaceDN w:val="0"/>
        <w:adjustRightInd w:val="0"/>
        <w:spacing w:line="720" w:lineRule="auto"/>
        <w:ind w:leftChars="68" w:left="425" w:hangingChars="134" w:hanging="282"/>
        <w:rPr>
          <w:rFonts w:asciiTheme="minorEastAsia" w:hAnsiTheme="minorEastAsia" w:cs="ShinGoPro-Bold-90msp-RKSJ-H"/>
          <w:b/>
          <w:bCs/>
          <w:kern w:val="0"/>
          <w:szCs w:val="21"/>
        </w:rPr>
      </w:pPr>
    </w:p>
    <w:p w14:paraId="1AF09EEF" w14:textId="29B1E1B7" w:rsidR="00633366" w:rsidRPr="00C041FD" w:rsidRDefault="00BF2862" w:rsidP="006B2AA6">
      <w:pPr>
        <w:autoSpaceDE w:val="0"/>
        <w:autoSpaceDN w:val="0"/>
        <w:adjustRightInd w:val="0"/>
        <w:spacing w:line="720" w:lineRule="auto"/>
        <w:ind w:leftChars="68" w:left="840" w:hangingChars="134" w:hanging="697"/>
        <w:jc w:val="center"/>
        <w:rPr>
          <w:rFonts w:asciiTheme="minorEastAsia" w:hAnsiTheme="minorEastAsia" w:cs="ShinGoPro-Bold-90msp-RKSJ-H"/>
          <w:bCs/>
          <w:kern w:val="0"/>
          <w:sz w:val="52"/>
          <w:szCs w:val="52"/>
        </w:rPr>
      </w:pPr>
      <w:commentRangeStart w:id="0"/>
      <w:r w:rsidRPr="00C041FD">
        <w:rPr>
          <w:rFonts w:asciiTheme="minorEastAsia" w:hAnsiTheme="minorEastAsia" w:cs="ShinGoPro-Bold-90msp-RKSJ-H" w:hint="eastAsia"/>
          <w:bCs/>
          <w:kern w:val="0"/>
          <w:sz w:val="52"/>
          <w:szCs w:val="52"/>
        </w:rPr>
        <w:t>料金表</w:t>
      </w:r>
      <w:commentRangeEnd w:id="0"/>
      <w:r w:rsidR="00CF0A02" w:rsidRPr="00C041FD">
        <w:rPr>
          <w:rStyle w:val="ac"/>
        </w:rPr>
        <w:commentReference w:id="0"/>
      </w:r>
    </w:p>
    <w:p w14:paraId="3BFC98D5" w14:textId="655EC749" w:rsidR="00633366" w:rsidRPr="00C041FD" w:rsidRDefault="00633366" w:rsidP="006B2AA6">
      <w:pPr>
        <w:autoSpaceDE w:val="0"/>
        <w:autoSpaceDN w:val="0"/>
        <w:adjustRightInd w:val="0"/>
        <w:spacing w:line="720" w:lineRule="auto"/>
        <w:ind w:leftChars="68" w:left="572" w:hangingChars="134" w:hanging="429"/>
        <w:jc w:val="center"/>
        <w:rPr>
          <w:rFonts w:asciiTheme="minorEastAsia" w:hAnsiTheme="minorEastAsia" w:cs="ShinGoPro-Bold-90msp-RKSJ-H"/>
          <w:bCs/>
          <w:kern w:val="0"/>
          <w:sz w:val="32"/>
          <w:szCs w:val="32"/>
        </w:rPr>
      </w:pPr>
      <w:r w:rsidRPr="00C041FD">
        <w:rPr>
          <w:rFonts w:asciiTheme="minorEastAsia" w:hAnsiTheme="minorEastAsia" w:cs="ShinGoPro-Bold-90msp-RKSJ-H" w:hint="eastAsia"/>
          <w:bCs/>
          <w:kern w:val="0"/>
          <w:sz w:val="32"/>
          <w:szCs w:val="32"/>
        </w:rPr>
        <w:t>東京電力管内</w:t>
      </w:r>
    </w:p>
    <w:p w14:paraId="647FFD97" w14:textId="5286AD42" w:rsidR="00633366" w:rsidRPr="00C041FD" w:rsidRDefault="00633366" w:rsidP="006B2AA6">
      <w:pPr>
        <w:autoSpaceDE w:val="0"/>
        <w:autoSpaceDN w:val="0"/>
        <w:adjustRightInd w:val="0"/>
        <w:spacing w:line="720" w:lineRule="auto"/>
        <w:ind w:leftChars="68" w:left="424" w:hangingChars="134" w:hanging="281"/>
        <w:jc w:val="center"/>
        <w:rPr>
          <w:rFonts w:asciiTheme="minorEastAsia" w:hAnsiTheme="minorEastAsia" w:cs="ShinGoPro-Bold-90msp-RKSJ-H"/>
          <w:bCs/>
          <w:kern w:val="0"/>
          <w:szCs w:val="21"/>
        </w:rPr>
      </w:pPr>
    </w:p>
    <w:p w14:paraId="13B1923F" w14:textId="1E44497D" w:rsidR="00373523" w:rsidRPr="00C041FD" w:rsidRDefault="00373523" w:rsidP="006B2AA6">
      <w:pPr>
        <w:autoSpaceDE w:val="0"/>
        <w:autoSpaceDN w:val="0"/>
        <w:adjustRightInd w:val="0"/>
        <w:spacing w:line="720" w:lineRule="auto"/>
        <w:ind w:leftChars="68" w:left="424" w:hangingChars="134" w:hanging="281"/>
        <w:jc w:val="center"/>
        <w:rPr>
          <w:rFonts w:asciiTheme="minorEastAsia" w:hAnsiTheme="minorEastAsia" w:cs="ShinGoPro-Bold-90msp-RKSJ-H"/>
          <w:bCs/>
          <w:kern w:val="0"/>
          <w:szCs w:val="21"/>
        </w:rPr>
      </w:pPr>
    </w:p>
    <w:p w14:paraId="3CC408A4" w14:textId="77777777" w:rsidR="00373523" w:rsidRPr="00C041FD" w:rsidRDefault="00373523" w:rsidP="006B2AA6">
      <w:pPr>
        <w:autoSpaceDE w:val="0"/>
        <w:autoSpaceDN w:val="0"/>
        <w:adjustRightInd w:val="0"/>
        <w:spacing w:line="720" w:lineRule="auto"/>
        <w:ind w:leftChars="68" w:left="424" w:hangingChars="134" w:hanging="281"/>
        <w:jc w:val="center"/>
        <w:rPr>
          <w:rFonts w:asciiTheme="minorEastAsia" w:hAnsiTheme="minorEastAsia" w:cs="ShinGoPro-Bold-90msp-RKSJ-H"/>
          <w:bCs/>
          <w:kern w:val="0"/>
          <w:szCs w:val="21"/>
        </w:rPr>
      </w:pPr>
    </w:p>
    <w:p w14:paraId="1D307E5F" w14:textId="78C7A7C0" w:rsidR="00633366" w:rsidRPr="00C041FD" w:rsidRDefault="00633366" w:rsidP="006B2AA6">
      <w:pPr>
        <w:autoSpaceDE w:val="0"/>
        <w:autoSpaceDN w:val="0"/>
        <w:adjustRightInd w:val="0"/>
        <w:spacing w:line="720" w:lineRule="auto"/>
        <w:ind w:leftChars="68" w:left="424" w:hangingChars="134" w:hanging="281"/>
        <w:jc w:val="center"/>
        <w:rPr>
          <w:rFonts w:asciiTheme="minorEastAsia" w:hAnsiTheme="minorEastAsia" w:cs="ShinGoPro-Bold-90msp-RKSJ-H"/>
          <w:bCs/>
          <w:kern w:val="0"/>
          <w:szCs w:val="21"/>
        </w:rPr>
      </w:pPr>
    </w:p>
    <w:p w14:paraId="686CC74B" w14:textId="77777777" w:rsidR="00633366" w:rsidRPr="00C041FD" w:rsidRDefault="00633366" w:rsidP="006B2AA6">
      <w:pPr>
        <w:autoSpaceDE w:val="0"/>
        <w:autoSpaceDN w:val="0"/>
        <w:adjustRightInd w:val="0"/>
        <w:spacing w:line="720" w:lineRule="auto"/>
        <w:ind w:leftChars="68" w:left="424" w:hangingChars="134" w:hanging="281"/>
        <w:jc w:val="center"/>
        <w:rPr>
          <w:rFonts w:asciiTheme="minorEastAsia" w:hAnsiTheme="minorEastAsia" w:cs="ShinGoPro-Bold-90msp-RKSJ-H"/>
          <w:bCs/>
          <w:kern w:val="0"/>
          <w:szCs w:val="21"/>
        </w:rPr>
      </w:pPr>
    </w:p>
    <w:p w14:paraId="30267EB6" w14:textId="2EB083BF" w:rsidR="00633366" w:rsidRPr="00C041FD" w:rsidRDefault="00633366" w:rsidP="006B2AA6">
      <w:pPr>
        <w:autoSpaceDE w:val="0"/>
        <w:autoSpaceDN w:val="0"/>
        <w:adjustRightInd w:val="0"/>
        <w:spacing w:line="720" w:lineRule="auto"/>
        <w:ind w:leftChars="68" w:left="424" w:hangingChars="134" w:hanging="281"/>
        <w:jc w:val="center"/>
        <w:rPr>
          <w:rFonts w:asciiTheme="minorEastAsia" w:hAnsiTheme="minorEastAsia" w:cs="ShinGoPro-Bold-90msp-RKSJ-H"/>
          <w:bCs/>
          <w:kern w:val="0"/>
          <w:szCs w:val="21"/>
        </w:rPr>
      </w:pPr>
    </w:p>
    <w:p w14:paraId="4FD7C643" w14:textId="77777777" w:rsidR="00633366" w:rsidRPr="00C041FD" w:rsidRDefault="00633366" w:rsidP="006B2AA6">
      <w:pPr>
        <w:autoSpaceDE w:val="0"/>
        <w:autoSpaceDN w:val="0"/>
        <w:adjustRightInd w:val="0"/>
        <w:spacing w:line="720" w:lineRule="auto"/>
        <w:ind w:leftChars="68" w:left="424" w:hangingChars="134" w:hanging="281"/>
        <w:jc w:val="center"/>
        <w:rPr>
          <w:rFonts w:asciiTheme="minorEastAsia" w:hAnsiTheme="minorEastAsia" w:cs="ShinGoPro-Bold-90msp-RKSJ-H"/>
          <w:bCs/>
          <w:kern w:val="0"/>
          <w:szCs w:val="21"/>
        </w:rPr>
      </w:pPr>
    </w:p>
    <w:p w14:paraId="23DDD062" w14:textId="77777777" w:rsidR="00633366" w:rsidRPr="00C041FD" w:rsidRDefault="00633366" w:rsidP="006B2AA6">
      <w:pPr>
        <w:autoSpaceDE w:val="0"/>
        <w:autoSpaceDN w:val="0"/>
        <w:adjustRightInd w:val="0"/>
        <w:spacing w:line="720" w:lineRule="auto"/>
        <w:ind w:leftChars="68" w:left="424" w:hangingChars="134" w:hanging="281"/>
        <w:jc w:val="center"/>
        <w:rPr>
          <w:rFonts w:asciiTheme="minorEastAsia" w:hAnsiTheme="minorEastAsia" w:cs="ShinGoPro-Bold-90msp-RKSJ-H"/>
          <w:bCs/>
          <w:kern w:val="0"/>
          <w:szCs w:val="21"/>
        </w:rPr>
      </w:pPr>
    </w:p>
    <w:p w14:paraId="0F90037D" w14:textId="0A93B8C0" w:rsidR="00633366" w:rsidRPr="00C041FD" w:rsidRDefault="005F73AE" w:rsidP="006B2AA6">
      <w:pPr>
        <w:autoSpaceDE w:val="0"/>
        <w:autoSpaceDN w:val="0"/>
        <w:adjustRightInd w:val="0"/>
        <w:spacing w:line="0" w:lineRule="atLeast"/>
        <w:ind w:leftChars="68" w:left="518" w:hangingChars="134" w:hanging="375"/>
        <w:jc w:val="center"/>
        <w:rPr>
          <w:rFonts w:asciiTheme="minorEastAsia" w:hAnsiTheme="minorEastAsia" w:cs="・ｭ・ｳ 譏取悃"/>
          <w:kern w:val="0"/>
          <w:sz w:val="28"/>
          <w:szCs w:val="21"/>
        </w:rPr>
      </w:pPr>
      <w:r>
        <w:rPr>
          <w:rFonts w:asciiTheme="minorEastAsia" w:hAnsiTheme="minorEastAsia" w:cs="・ｭ・ｳ 譏取悃" w:hint="eastAsia"/>
          <w:kern w:val="0"/>
          <w:sz w:val="28"/>
          <w:szCs w:val="21"/>
        </w:rPr>
        <w:t>2</w:t>
      </w:r>
      <w:r>
        <w:rPr>
          <w:rFonts w:asciiTheme="minorEastAsia" w:hAnsiTheme="minorEastAsia" w:cs="・ｭ・ｳ 譏取悃"/>
          <w:kern w:val="0"/>
          <w:sz w:val="28"/>
          <w:szCs w:val="21"/>
        </w:rPr>
        <w:t>021</w:t>
      </w:r>
      <w:r w:rsidR="00633366" w:rsidRPr="00C041FD">
        <w:rPr>
          <w:rFonts w:asciiTheme="minorEastAsia" w:hAnsiTheme="minorEastAsia" w:cs="・ｭ・ｳ 譏取悃" w:hint="eastAsia"/>
          <w:kern w:val="0"/>
          <w:sz w:val="28"/>
          <w:szCs w:val="21"/>
        </w:rPr>
        <w:t xml:space="preserve">年 </w:t>
      </w:r>
      <w:r>
        <w:rPr>
          <w:rFonts w:asciiTheme="minorEastAsia" w:hAnsiTheme="minorEastAsia" w:cs="・ｭ・ｳ 譏取悃"/>
          <w:kern w:val="0"/>
          <w:sz w:val="28"/>
          <w:szCs w:val="21"/>
        </w:rPr>
        <w:t>5</w:t>
      </w:r>
      <w:r w:rsidR="00633366" w:rsidRPr="00C041FD">
        <w:rPr>
          <w:rFonts w:asciiTheme="minorEastAsia" w:hAnsiTheme="minorEastAsia" w:cs="・ｭ・ｳ 譏取悃" w:hint="eastAsia"/>
          <w:kern w:val="0"/>
          <w:sz w:val="28"/>
          <w:szCs w:val="21"/>
        </w:rPr>
        <w:t xml:space="preserve">月 </w:t>
      </w:r>
      <w:r>
        <w:rPr>
          <w:rFonts w:asciiTheme="minorEastAsia" w:hAnsiTheme="minorEastAsia" w:cs="・ｭ・ｳ 譏取悃" w:hint="eastAsia"/>
          <w:kern w:val="0"/>
          <w:sz w:val="28"/>
          <w:szCs w:val="21"/>
        </w:rPr>
        <w:t>1</w:t>
      </w:r>
      <w:r w:rsidR="00633366" w:rsidRPr="00C041FD">
        <w:rPr>
          <w:rFonts w:asciiTheme="minorEastAsia" w:hAnsiTheme="minorEastAsia" w:cs="・ｭ・ｳ 譏取悃" w:hint="eastAsia"/>
          <w:kern w:val="0"/>
          <w:sz w:val="28"/>
          <w:szCs w:val="21"/>
        </w:rPr>
        <w:t>日実施</w:t>
      </w:r>
    </w:p>
    <w:p w14:paraId="22E29B9E" w14:textId="5B174862" w:rsidR="00633366" w:rsidRPr="00C041FD" w:rsidRDefault="005F73AE" w:rsidP="006B2AA6">
      <w:pPr>
        <w:autoSpaceDE w:val="0"/>
        <w:autoSpaceDN w:val="0"/>
        <w:adjustRightInd w:val="0"/>
        <w:spacing w:line="0" w:lineRule="atLeast"/>
        <w:ind w:leftChars="68" w:left="518" w:hangingChars="134" w:hanging="375"/>
        <w:jc w:val="center"/>
        <w:rPr>
          <w:rFonts w:asciiTheme="minorEastAsia" w:hAnsiTheme="minorEastAsia" w:cs="ＭＳ明朝"/>
          <w:kern w:val="0"/>
          <w:szCs w:val="21"/>
        </w:rPr>
      </w:pPr>
      <w:proofErr w:type="spellStart"/>
      <w:r>
        <w:rPr>
          <w:rFonts w:asciiTheme="minorEastAsia" w:hAnsiTheme="minorEastAsia" w:cs="ＭＳ明朝" w:hint="eastAsia"/>
          <w:kern w:val="0"/>
          <w:sz w:val="28"/>
          <w:szCs w:val="21"/>
        </w:rPr>
        <w:t>s</w:t>
      </w:r>
      <w:r>
        <w:rPr>
          <w:rFonts w:asciiTheme="minorEastAsia" w:hAnsiTheme="minorEastAsia" w:cs="ＭＳ明朝"/>
          <w:kern w:val="0"/>
          <w:sz w:val="28"/>
          <w:szCs w:val="21"/>
        </w:rPr>
        <w:t>yshan</w:t>
      </w:r>
      <w:proofErr w:type="spellEnd"/>
      <w:r w:rsidR="00633366" w:rsidRPr="00C041FD">
        <w:rPr>
          <w:rFonts w:asciiTheme="minorEastAsia" w:hAnsiTheme="minorEastAsia" w:cs="ＭＳ明朝" w:hint="eastAsia"/>
          <w:kern w:val="0"/>
          <w:sz w:val="28"/>
          <w:szCs w:val="21"/>
        </w:rPr>
        <w:t>株式会社</w:t>
      </w:r>
    </w:p>
    <w:p w14:paraId="6A78C1A1" w14:textId="77777777" w:rsidR="00633366" w:rsidRPr="00C041FD" w:rsidRDefault="00633366" w:rsidP="00CE08CE">
      <w:pPr>
        <w:autoSpaceDE w:val="0"/>
        <w:autoSpaceDN w:val="0"/>
        <w:adjustRightInd w:val="0"/>
        <w:spacing w:line="0" w:lineRule="atLeast"/>
        <w:rPr>
          <w:rFonts w:asciiTheme="minorEastAsia" w:hAnsiTheme="minorEastAsia" w:cs="ＭＳ明朝"/>
          <w:kern w:val="0"/>
          <w:szCs w:val="21"/>
        </w:rPr>
        <w:sectPr w:rsidR="00633366" w:rsidRPr="00C041FD">
          <w:headerReference w:type="default" r:id="rId14"/>
          <w:pgSz w:w="11906" w:h="16838"/>
          <w:pgMar w:top="1985" w:right="1701" w:bottom="1701" w:left="1701" w:header="851" w:footer="992" w:gutter="0"/>
          <w:cols w:space="425"/>
          <w:docGrid w:type="lines" w:linePitch="360"/>
        </w:sectPr>
      </w:pPr>
    </w:p>
    <w:p w14:paraId="35A93766" w14:textId="77777777" w:rsidR="00633366" w:rsidRPr="00C041FD" w:rsidRDefault="00633366" w:rsidP="00CE08CE">
      <w:pPr>
        <w:autoSpaceDE w:val="0"/>
        <w:autoSpaceDN w:val="0"/>
        <w:adjustRightInd w:val="0"/>
        <w:spacing w:line="0" w:lineRule="atLeast"/>
        <w:rPr>
          <w:rFonts w:asciiTheme="minorEastAsia" w:hAnsiTheme="minorEastAsia" w:cs="ＭＳ明朝"/>
          <w:kern w:val="0"/>
          <w:szCs w:val="21"/>
        </w:rPr>
      </w:pPr>
    </w:p>
    <w:p w14:paraId="5C73ED14" w14:textId="5F1AFB60" w:rsidR="00CE08CE" w:rsidRPr="00C041FD" w:rsidRDefault="00A45087" w:rsidP="003914EB">
      <w:pPr>
        <w:autoSpaceDE w:val="0"/>
        <w:autoSpaceDN w:val="0"/>
        <w:adjustRightInd w:val="0"/>
        <w:spacing w:line="0" w:lineRule="atLeast"/>
        <w:ind w:leftChars="68" w:left="465" w:hangingChars="134" w:hanging="322"/>
        <w:jc w:val="center"/>
        <w:rPr>
          <w:rFonts w:asciiTheme="minorEastAsia" w:hAnsiTheme="minorEastAsia" w:cs="ＭＳゴシック"/>
          <w:kern w:val="0"/>
          <w:sz w:val="24"/>
          <w:szCs w:val="21"/>
        </w:rPr>
      </w:pPr>
      <w:r w:rsidRPr="00C041FD">
        <w:rPr>
          <w:rFonts w:asciiTheme="minorEastAsia" w:hAnsiTheme="minorEastAsia" w:cs="ＭＳゴシック" w:hint="eastAsia"/>
          <w:kern w:val="0"/>
          <w:sz w:val="24"/>
          <w:szCs w:val="21"/>
        </w:rPr>
        <w:t>料金表</w:t>
      </w:r>
    </w:p>
    <w:sdt>
      <w:sdtPr>
        <w:rPr>
          <w:lang w:val="ja-JP"/>
        </w:rPr>
        <w:id w:val="-1336374276"/>
        <w:docPartObj>
          <w:docPartGallery w:val="Table of Contents"/>
          <w:docPartUnique/>
        </w:docPartObj>
      </w:sdtPr>
      <w:sdtEndPr>
        <w:rPr>
          <w:b/>
          <w:bCs/>
        </w:rPr>
      </w:sdtEndPr>
      <w:sdtContent>
        <w:p w14:paraId="12B97B81" w14:textId="1564F0BB" w:rsidR="00CE08CE" w:rsidRPr="00C041FD" w:rsidRDefault="00CE08CE" w:rsidP="003914EB">
          <w:pPr>
            <w:autoSpaceDE w:val="0"/>
            <w:autoSpaceDN w:val="0"/>
            <w:adjustRightInd w:val="0"/>
            <w:spacing w:line="0" w:lineRule="atLeast"/>
            <w:jc w:val="center"/>
          </w:pPr>
          <w:r w:rsidRPr="00C041FD">
            <w:rPr>
              <w:lang w:val="ja-JP"/>
            </w:rPr>
            <w:t>目次</w:t>
          </w:r>
        </w:p>
        <w:p w14:paraId="3C5C5C60" w14:textId="2204D2A9" w:rsidR="0071677D" w:rsidRDefault="00CE08CE">
          <w:pPr>
            <w:pStyle w:val="22"/>
            <w:rPr>
              <w:rFonts w:eastAsiaTheme="minorEastAsia"/>
              <w:smallCaps w:val="0"/>
              <w:noProof/>
              <w:sz w:val="21"/>
              <w:szCs w:val="22"/>
            </w:rPr>
          </w:pPr>
          <w:r w:rsidRPr="00C041FD">
            <w:rPr>
              <w:lang w:val="ja-JP"/>
            </w:rPr>
            <w:fldChar w:fldCharType="begin"/>
          </w:r>
          <w:r w:rsidRPr="00C041FD">
            <w:rPr>
              <w:lang w:val="ja-JP"/>
            </w:rPr>
            <w:instrText xml:space="preserve"> TOC \o "1-3" \h \z \u </w:instrText>
          </w:r>
          <w:r w:rsidRPr="00C041FD">
            <w:rPr>
              <w:lang w:val="ja-JP"/>
            </w:rPr>
            <w:fldChar w:fldCharType="separate"/>
          </w:r>
          <w:hyperlink w:anchor="_Toc67585638" w:history="1">
            <w:r w:rsidR="0071677D" w:rsidRPr="00473280">
              <w:rPr>
                <w:rStyle w:val="af3"/>
                <w:rFonts w:asciiTheme="minorEastAsia" w:hAnsiTheme="minorEastAsia"/>
                <w:noProof/>
              </w:rPr>
              <w:t>1.</w:t>
            </w:r>
            <w:r w:rsidR="0071677D">
              <w:rPr>
                <w:rFonts w:eastAsiaTheme="minorEastAsia"/>
                <w:smallCaps w:val="0"/>
                <w:noProof/>
                <w:sz w:val="21"/>
                <w:szCs w:val="22"/>
              </w:rPr>
              <w:tab/>
            </w:r>
            <w:r w:rsidR="0071677D" w:rsidRPr="00473280">
              <w:rPr>
                <w:rStyle w:val="af3"/>
                <w:rFonts w:asciiTheme="minorEastAsia" w:hAnsiTheme="minorEastAsia"/>
                <w:noProof/>
              </w:rPr>
              <w:t>契約種別</w:t>
            </w:r>
            <w:r w:rsidR="0071677D">
              <w:rPr>
                <w:noProof/>
                <w:webHidden/>
              </w:rPr>
              <w:tab/>
            </w:r>
            <w:r w:rsidR="0071677D">
              <w:rPr>
                <w:noProof/>
                <w:webHidden/>
              </w:rPr>
              <w:fldChar w:fldCharType="begin"/>
            </w:r>
            <w:r w:rsidR="0071677D">
              <w:rPr>
                <w:noProof/>
                <w:webHidden/>
              </w:rPr>
              <w:instrText xml:space="preserve"> PAGEREF _Toc67585638 \h </w:instrText>
            </w:r>
            <w:r w:rsidR="0071677D">
              <w:rPr>
                <w:noProof/>
                <w:webHidden/>
              </w:rPr>
            </w:r>
            <w:r w:rsidR="0071677D">
              <w:rPr>
                <w:noProof/>
                <w:webHidden/>
              </w:rPr>
              <w:fldChar w:fldCharType="separate"/>
            </w:r>
            <w:r w:rsidR="00E35875">
              <w:rPr>
                <w:noProof/>
                <w:webHidden/>
              </w:rPr>
              <w:t>1</w:t>
            </w:r>
            <w:r w:rsidR="0071677D">
              <w:rPr>
                <w:noProof/>
                <w:webHidden/>
              </w:rPr>
              <w:fldChar w:fldCharType="end"/>
            </w:r>
          </w:hyperlink>
        </w:p>
        <w:p w14:paraId="3E50B321" w14:textId="294F16A4" w:rsidR="0071677D" w:rsidRDefault="007A5584">
          <w:pPr>
            <w:pStyle w:val="22"/>
            <w:rPr>
              <w:rFonts w:eastAsiaTheme="minorEastAsia"/>
              <w:smallCaps w:val="0"/>
              <w:noProof/>
              <w:sz w:val="21"/>
              <w:szCs w:val="22"/>
            </w:rPr>
          </w:pPr>
          <w:hyperlink w:anchor="_Toc67585639" w:history="1">
            <w:r w:rsidR="0071677D" w:rsidRPr="00473280">
              <w:rPr>
                <w:rStyle w:val="af3"/>
                <w:rFonts w:asciiTheme="minorEastAsia" w:hAnsiTheme="minorEastAsia"/>
                <w:noProof/>
              </w:rPr>
              <w:t>2.</w:t>
            </w:r>
            <w:r w:rsidR="0071677D">
              <w:rPr>
                <w:rFonts w:eastAsiaTheme="minorEastAsia"/>
                <w:smallCaps w:val="0"/>
                <w:noProof/>
                <w:sz w:val="21"/>
                <w:szCs w:val="22"/>
              </w:rPr>
              <w:tab/>
            </w:r>
            <w:r w:rsidR="0071677D" w:rsidRPr="00473280">
              <w:rPr>
                <w:rStyle w:val="af3"/>
                <w:noProof/>
              </w:rPr>
              <w:t>Ｍベーシックプラン（従量電灯B相当）及びMpower（プランB）</w:t>
            </w:r>
            <w:r w:rsidR="0071677D">
              <w:rPr>
                <w:noProof/>
                <w:webHidden/>
              </w:rPr>
              <w:tab/>
            </w:r>
            <w:r w:rsidR="0071677D">
              <w:rPr>
                <w:noProof/>
                <w:webHidden/>
              </w:rPr>
              <w:fldChar w:fldCharType="begin"/>
            </w:r>
            <w:r w:rsidR="0071677D">
              <w:rPr>
                <w:noProof/>
                <w:webHidden/>
              </w:rPr>
              <w:instrText xml:space="preserve"> PAGEREF _Toc67585639 \h </w:instrText>
            </w:r>
            <w:r w:rsidR="0071677D">
              <w:rPr>
                <w:noProof/>
                <w:webHidden/>
              </w:rPr>
            </w:r>
            <w:r w:rsidR="0071677D">
              <w:rPr>
                <w:noProof/>
                <w:webHidden/>
              </w:rPr>
              <w:fldChar w:fldCharType="separate"/>
            </w:r>
            <w:r w:rsidR="00E35875">
              <w:rPr>
                <w:noProof/>
                <w:webHidden/>
              </w:rPr>
              <w:t>1</w:t>
            </w:r>
            <w:r w:rsidR="0071677D">
              <w:rPr>
                <w:noProof/>
                <w:webHidden/>
              </w:rPr>
              <w:fldChar w:fldCharType="end"/>
            </w:r>
          </w:hyperlink>
        </w:p>
        <w:p w14:paraId="38F4D42D" w14:textId="3DC1AD04" w:rsidR="0071677D" w:rsidRDefault="007A5584">
          <w:pPr>
            <w:pStyle w:val="22"/>
            <w:rPr>
              <w:rFonts w:eastAsiaTheme="minorEastAsia"/>
              <w:smallCaps w:val="0"/>
              <w:noProof/>
              <w:sz w:val="21"/>
              <w:szCs w:val="22"/>
            </w:rPr>
          </w:pPr>
          <w:hyperlink w:anchor="_Toc67585640" w:history="1">
            <w:r w:rsidR="0071677D" w:rsidRPr="00473280">
              <w:rPr>
                <w:rStyle w:val="af3"/>
                <w:noProof/>
              </w:rPr>
              <w:t>3.</w:t>
            </w:r>
            <w:r w:rsidR="0071677D">
              <w:rPr>
                <w:rFonts w:eastAsiaTheme="minorEastAsia"/>
                <w:smallCaps w:val="0"/>
                <w:noProof/>
                <w:sz w:val="21"/>
                <w:szCs w:val="22"/>
              </w:rPr>
              <w:tab/>
            </w:r>
            <w:r w:rsidR="0071677D" w:rsidRPr="00473280">
              <w:rPr>
                <w:rStyle w:val="af3"/>
                <w:noProof/>
              </w:rPr>
              <w:t>Ｍベーシックプラン（従量電灯C相当）及びMpower（プランC）</w:t>
            </w:r>
            <w:r w:rsidR="0071677D">
              <w:rPr>
                <w:noProof/>
                <w:webHidden/>
              </w:rPr>
              <w:tab/>
            </w:r>
            <w:r w:rsidR="0071677D">
              <w:rPr>
                <w:noProof/>
                <w:webHidden/>
              </w:rPr>
              <w:fldChar w:fldCharType="begin"/>
            </w:r>
            <w:r w:rsidR="0071677D">
              <w:rPr>
                <w:noProof/>
                <w:webHidden/>
              </w:rPr>
              <w:instrText xml:space="preserve"> PAGEREF _Toc67585640 \h </w:instrText>
            </w:r>
            <w:r w:rsidR="0071677D">
              <w:rPr>
                <w:noProof/>
                <w:webHidden/>
              </w:rPr>
            </w:r>
            <w:r w:rsidR="0071677D">
              <w:rPr>
                <w:noProof/>
                <w:webHidden/>
              </w:rPr>
              <w:fldChar w:fldCharType="separate"/>
            </w:r>
            <w:r w:rsidR="00E35875">
              <w:rPr>
                <w:noProof/>
                <w:webHidden/>
              </w:rPr>
              <w:t>2</w:t>
            </w:r>
            <w:r w:rsidR="0071677D">
              <w:rPr>
                <w:noProof/>
                <w:webHidden/>
              </w:rPr>
              <w:fldChar w:fldCharType="end"/>
            </w:r>
          </w:hyperlink>
        </w:p>
        <w:p w14:paraId="237C9E5D" w14:textId="795B3BFC" w:rsidR="0071677D" w:rsidRDefault="007A5584">
          <w:pPr>
            <w:pStyle w:val="22"/>
            <w:rPr>
              <w:rFonts w:eastAsiaTheme="minorEastAsia"/>
              <w:smallCaps w:val="0"/>
              <w:noProof/>
              <w:sz w:val="21"/>
              <w:szCs w:val="22"/>
            </w:rPr>
          </w:pPr>
          <w:hyperlink w:anchor="_Toc67585641" w:history="1">
            <w:r w:rsidR="0071677D" w:rsidRPr="00473280">
              <w:rPr>
                <w:rStyle w:val="af3"/>
                <w:noProof/>
              </w:rPr>
              <w:t>4.</w:t>
            </w:r>
            <w:r w:rsidR="0071677D">
              <w:rPr>
                <w:rFonts w:eastAsiaTheme="minorEastAsia"/>
                <w:smallCaps w:val="0"/>
                <w:noProof/>
                <w:sz w:val="21"/>
                <w:szCs w:val="22"/>
              </w:rPr>
              <w:tab/>
            </w:r>
            <w:r w:rsidR="0071677D" w:rsidRPr="00473280">
              <w:rPr>
                <w:rStyle w:val="af3"/>
                <w:noProof/>
              </w:rPr>
              <w:t>Ｍ動力プラン（低圧電力相当）及びMpower動力プラン</w:t>
            </w:r>
            <w:r w:rsidR="0071677D">
              <w:rPr>
                <w:noProof/>
                <w:webHidden/>
              </w:rPr>
              <w:tab/>
            </w:r>
            <w:r w:rsidR="0071677D">
              <w:rPr>
                <w:noProof/>
                <w:webHidden/>
              </w:rPr>
              <w:fldChar w:fldCharType="begin"/>
            </w:r>
            <w:r w:rsidR="0071677D">
              <w:rPr>
                <w:noProof/>
                <w:webHidden/>
              </w:rPr>
              <w:instrText xml:space="preserve"> PAGEREF _Toc67585641 \h </w:instrText>
            </w:r>
            <w:r w:rsidR="0071677D">
              <w:rPr>
                <w:noProof/>
                <w:webHidden/>
              </w:rPr>
            </w:r>
            <w:r w:rsidR="0071677D">
              <w:rPr>
                <w:noProof/>
                <w:webHidden/>
              </w:rPr>
              <w:fldChar w:fldCharType="separate"/>
            </w:r>
            <w:r w:rsidR="00E35875">
              <w:rPr>
                <w:noProof/>
                <w:webHidden/>
              </w:rPr>
              <w:t>3</w:t>
            </w:r>
            <w:r w:rsidR="0071677D">
              <w:rPr>
                <w:noProof/>
                <w:webHidden/>
              </w:rPr>
              <w:fldChar w:fldCharType="end"/>
            </w:r>
          </w:hyperlink>
        </w:p>
        <w:p w14:paraId="7ED40B5B" w14:textId="2EB3F660" w:rsidR="0071677D" w:rsidRDefault="007A5584">
          <w:pPr>
            <w:pStyle w:val="22"/>
            <w:rPr>
              <w:rFonts w:eastAsiaTheme="minorEastAsia"/>
              <w:smallCaps w:val="0"/>
              <w:noProof/>
              <w:sz w:val="21"/>
              <w:szCs w:val="22"/>
            </w:rPr>
          </w:pPr>
          <w:hyperlink w:anchor="_Toc67585642" w:history="1">
            <w:r w:rsidR="0071677D" w:rsidRPr="00473280">
              <w:rPr>
                <w:rStyle w:val="af3"/>
                <w:noProof/>
              </w:rPr>
              <w:t>5.</w:t>
            </w:r>
            <w:r w:rsidR="0071677D">
              <w:rPr>
                <w:rFonts w:eastAsiaTheme="minorEastAsia"/>
                <w:smallCaps w:val="0"/>
                <w:noProof/>
                <w:sz w:val="21"/>
                <w:szCs w:val="22"/>
              </w:rPr>
              <w:tab/>
            </w:r>
            <w:r w:rsidR="0071677D" w:rsidRPr="00473280">
              <w:rPr>
                <w:rStyle w:val="af3"/>
                <w:rFonts w:cs="ＭＳ明朝"/>
                <w:noProof/>
                <w:kern w:val="0"/>
              </w:rPr>
              <w:t>日割計算</w:t>
            </w:r>
            <w:r w:rsidR="0071677D" w:rsidRPr="00473280">
              <w:rPr>
                <w:rStyle w:val="af3"/>
                <w:noProof/>
              </w:rPr>
              <w:t>の基本算式</w:t>
            </w:r>
            <w:r w:rsidR="0071677D">
              <w:rPr>
                <w:noProof/>
                <w:webHidden/>
              </w:rPr>
              <w:tab/>
            </w:r>
            <w:r w:rsidR="0071677D">
              <w:rPr>
                <w:noProof/>
                <w:webHidden/>
              </w:rPr>
              <w:fldChar w:fldCharType="begin"/>
            </w:r>
            <w:r w:rsidR="0071677D">
              <w:rPr>
                <w:noProof/>
                <w:webHidden/>
              </w:rPr>
              <w:instrText xml:space="preserve"> PAGEREF _Toc67585642 \h </w:instrText>
            </w:r>
            <w:r w:rsidR="0071677D">
              <w:rPr>
                <w:noProof/>
                <w:webHidden/>
              </w:rPr>
            </w:r>
            <w:r w:rsidR="0071677D">
              <w:rPr>
                <w:noProof/>
                <w:webHidden/>
              </w:rPr>
              <w:fldChar w:fldCharType="separate"/>
            </w:r>
            <w:r w:rsidR="00E35875">
              <w:rPr>
                <w:noProof/>
                <w:webHidden/>
              </w:rPr>
              <w:t>5</w:t>
            </w:r>
            <w:r w:rsidR="0071677D">
              <w:rPr>
                <w:noProof/>
                <w:webHidden/>
              </w:rPr>
              <w:fldChar w:fldCharType="end"/>
            </w:r>
          </w:hyperlink>
        </w:p>
        <w:p w14:paraId="27C49D64" w14:textId="107A94AF" w:rsidR="0071677D" w:rsidRDefault="007A5584">
          <w:pPr>
            <w:pStyle w:val="22"/>
            <w:rPr>
              <w:rFonts w:eastAsiaTheme="minorEastAsia"/>
              <w:smallCaps w:val="0"/>
              <w:noProof/>
              <w:sz w:val="21"/>
              <w:szCs w:val="22"/>
            </w:rPr>
          </w:pPr>
          <w:hyperlink w:anchor="_Toc67585643" w:history="1">
            <w:r w:rsidR="0071677D" w:rsidRPr="00473280">
              <w:rPr>
                <w:rStyle w:val="af3"/>
                <w:noProof/>
              </w:rPr>
              <w:t>6.</w:t>
            </w:r>
            <w:r w:rsidR="0071677D">
              <w:rPr>
                <w:rFonts w:eastAsiaTheme="minorEastAsia"/>
                <w:smallCaps w:val="0"/>
                <w:noProof/>
                <w:sz w:val="21"/>
                <w:szCs w:val="22"/>
              </w:rPr>
              <w:tab/>
            </w:r>
            <w:r w:rsidR="0071677D" w:rsidRPr="00473280">
              <w:rPr>
                <w:rStyle w:val="af3"/>
                <w:rFonts w:asciiTheme="minorEastAsia" w:hAnsiTheme="minorEastAsia" w:cs="FutoGoB101Pro-Bold"/>
                <w:bCs/>
                <w:noProof/>
                <w:kern w:val="0"/>
              </w:rPr>
              <w:t>本料金表の</w:t>
            </w:r>
            <w:r w:rsidR="0071677D" w:rsidRPr="00473280">
              <w:rPr>
                <w:rStyle w:val="af3"/>
                <w:noProof/>
              </w:rPr>
              <w:t>変更</w:t>
            </w:r>
            <w:r w:rsidR="0071677D" w:rsidRPr="00473280">
              <w:rPr>
                <w:rStyle w:val="af3"/>
                <w:rFonts w:asciiTheme="minorEastAsia" w:hAnsiTheme="minorEastAsia" w:cs="FutoGoB101Pro-Bold"/>
                <w:bCs/>
                <w:noProof/>
                <w:kern w:val="0"/>
              </w:rPr>
              <w:t>および廃止</w:t>
            </w:r>
            <w:r w:rsidR="0071677D">
              <w:rPr>
                <w:noProof/>
                <w:webHidden/>
              </w:rPr>
              <w:tab/>
            </w:r>
            <w:r w:rsidR="0071677D">
              <w:rPr>
                <w:noProof/>
                <w:webHidden/>
              </w:rPr>
              <w:fldChar w:fldCharType="begin"/>
            </w:r>
            <w:r w:rsidR="0071677D">
              <w:rPr>
                <w:noProof/>
                <w:webHidden/>
              </w:rPr>
              <w:instrText xml:space="preserve"> PAGEREF _Toc67585643 \h </w:instrText>
            </w:r>
            <w:r w:rsidR="0071677D">
              <w:rPr>
                <w:noProof/>
                <w:webHidden/>
              </w:rPr>
            </w:r>
            <w:r w:rsidR="0071677D">
              <w:rPr>
                <w:noProof/>
                <w:webHidden/>
              </w:rPr>
              <w:fldChar w:fldCharType="separate"/>
            </w:r>
            <w:r w:rsidR="00E35875">
              <w:rPr>
                <w:noProof/>
                <w:webHidden/>
              </w:rPr>
              <w:t>6</w:t>
            </w:r>
            <w:r w:rsidR="0071677D">
              <w:rPr>
                <w:noProof/>
                <w:webHidden/>
              </w:rPr>
              <w:fldChar w:fldCharType="end"/>
            </w:r>
          </w:hyperlink>
        </w:p>
        <w:p w14:paraId="3CD6DE91" w14:textId="19704215" w:rsidR="0071677D" w:rsidRDefault="007A5584">
          <w:pPr>
            <w:pStyle w:val="12"/>
            <w:tabs>
              <w:tab w:val="right" w:leader="dot" w:pos="8635"/>
            </w:tabs>
            <w:rPr>
              <w:rFonts w:eastAsiaTheme="minorEastAsia"/>
              <w:b w:val="0"/>
              <w:bCs w:val="0"/>
              <w:caps w:val="0"/>
              <w:noProof/>
              <w:sz w:val="21"/>
              <w:szCs w:val="22"/>
            </w:rPr>
          </w:pPr>
          <w:hyperlink w:anchor="_Toc67585644" w:history="1">
            <w:r w:rsidR="0071677D" w:rsidRPr="00473280">
              <w:rPr>
                <w:rStyle w:val="af3"/>
                <w:noProof/>
              </w:rPr>
              <w:t>附　　　　　則</w:t>
            </w:r>
            <w:r w:rsidR="0071677D">
              <w:rPr>
                <w:noProof/>
                <w:webHidden/>
              </w:rPr>
              <w:tab/>
            </w:r>
            <w:r w:rsidR="0071677D">
              <w:rPr>
                <w:noProof/>
                <w:webHidden/>
              </w:rPr>
              <w:fldChar w:fldCharType="begin"/>
            </w:r>
            <w:r w:rsidR="0071677D">
              <w:rPr>
                <w:noProof/>
                <w:webHidden/>
              </w:rPr>
              <w:instrText xml:space="preserve"> PAGEREF _Toc67585644 \h </w:instrText>
            </w:r>
            <w:r w:rsidR="0071677D">
              <w:rPr>
                <w:noProof/>
                <w:webHidden/>
              </w:rPr>
            </w:r>
            <w:r w:rsidR="0071677D">
              <w:rPr>
                <w:noProof/>
                <w:webHidden/>
              </w:rPr>
              <w:fldChar w:fldCharType="separate"/>
            </w:r>
            <w:r w:rsidR="00E35875">
              <w:rPr>
                <w:noProof/>
                <w:webHidden/>
              </w:rPr>
              <w:t>7</w:t>
            </w:r>
            <w:r w:rsidR="0071677D">
              <w:rPr>
                <w:noProof/>
                <w:webHidden/>
              </w:rPr>
              <w:fldChar w:fldCharType="end"/>
            </w:r>
          </w:hyperlink>
        </w:p>
        <w:p w14:paraId="1A254755" w14:textId="61036EB2" w:rsidR="0071677D" w:rsidRDefault="007A5584">
          <w:pPr>
            <w:pStyle w:val="22"/>
            <w:rPr>
              <w:rFonts w:eastAsiaTheme="minorEastAsia"/>
              <w:smallCaps w:val="0"/>
              <w:noProof/>
              <w:sz w:val="21"/>
              <w:szCs w:val="22"/>
            </w:rPr>
          </w:pPr>
          <w:hyperlink w:anchor="_Toc67585645" w:history="1">
            <w:r w:rsidR="0071677D" w:rsidRPr="00473280">
              <w:rPr>
                <w:rStyle w:val="af3"/>
                <w:noProof/>
              </w:rPr>
              <w:t>1.</w:t>
            </w:r>
            <w:r w:rsidR="0071677D">
              <w:rPr>
                <w:rFonts w:eastAsiaTheme="minorEastAsia"/>
                <w:smallCaps w:val="0"/>
                <w:noProof/>
                <w:sz w:val="21"/>
                <w:szCs w:val="22"/>
              </w:rPr>
              <w:tab/>
            </w:r>
            <w:r w:rsidR="0071677D" w:rsidRPr="00473280">
              <w:rPr>
                <w:rStyle w:val="af3"/>
                <w:noProof/>
              </w:rPr>
              <w:t>実施期日</w:t>
            </w:r>
            <w:r w:rsidR="0071677D">
              <w:rPr>
                <w:noProof/>
                <w:webHidden/>
              </w:rPr>
              <w:tab/>
            </w:r>
            <w:r w:rsidR="0071677D">
              <w:rPr>
                <w:noProof/>
                <w:webHidden/>
              </w:rPr>
              <w:fldChar w:fldCharType="begin"/>
            </w:r>
            <w:r w:rsidR="0071677D">
              <w:rPr>
                <w:noProof/>
                <w:webHidden/>
              </w:rPr>
              <w:instrText xml:space="preserve"> PAGEREF _Toc67585645 \h </w:instrText>
            </w:r>
            <w:r w:rsidR="0071677D">
              <w:rPr>
                <w:noProof/>
                <w:webHidden/>
              </w:rPr>
            </w:r>
            <w:r w:rsidR="0071677D">
              <w:rPr>
                <w:noProof/>
                <w:webHidden/>
              </w:rPr>
              <w:fldChar w:fldCharType="separate"/>
            </w:r>
            <w:r w:rsidR="00E35875">
              <w:rPr>
                <w:noProof/>
                <w:webHidden/>
              </w:rPr>
              <w:t>7</w:t>
            </w:r>
            <w:r w:rsidR="0071677D">
              <w:rPr>
                <w:noProof/>
                <w:webHidden/>
              </w:rPr>
              <w:fldChar w:fldCharType="end"/>
            </w:r>
          </w:hyperlink>
        </w:p>
        <w:p w14:paraId="232E3583" w14:textId="1F01CA1D" w:rsidR="0071677D" w:rsidRDefault="007A5584">
          <w:pPr>
            <w:pStyle w:val="12"/>
            <w:tabs>
              <w:tab w:val="right" w:leader="dot" w:pos="8635"/>
            </w:tabs>
            <w:rPr>
              <w:rFonts w:eastAsiaTheme="minorEastAsia"/>
              <w:b w:val="0"/>
              <w:bCs w:val="0"/>
              <w:caps w:val="0"/>
              <w:noProof/>
              <w:sz w:val="21"/>
              <w:szCs w:val="22"/>
            </w:rPr>
          </w:pPr>
          <w:hyperlink w:anchor="_Toc67585646" w:history="1">
            <w:r w:rsidR="0071677D" w:rsidRPr="00473280">
              <w:rPr>
                <w:rStyle w:val="af3"/>
                <w:noProof/>
              </w:rPr>
              <w:t>別　　　　　表</w:t>
            </w:r>
            <w:r w:rsidR="0071677D">
              <w:rPr>
                <w:noProof/>
                <w:webHidden/>
              </w:rPr>
              <w:tab/>
            </w:r>
            <w:r w:rsidR="0071677D">
              <w:rPr>
                <w:noProof/>
                <w:webHidden/>
              </w:rPr>
              <w:fldChar w:fldCharType="begin"/>
            </w:r>
            <w:r w:rsidR="0071677D">
              <w:rPr>
                <w:noProof/>
                <w:webHidden/>
              </w:rPr>
              <w:instrText xml:space="preserve"> PAGEREF _Toc67585646 \h </w:instrText>
            </w:r>
            <w:r w:rsidR="0071677D">
              <w:rPr>
                <w:noProof/>
                <w:webHidden/>
              </w:rPr>
            </w:r>
            <w:r w:rsidR="0071677D">
              <w:rPr>
                <w:noProof/>
                <w:webHidden/>
              </w:rPr>
              <w:fldChar w:fldCharType="separate"/>
            </w:r>
            <w:r w:rsidR="00E35875">
              <w:rPr>
                <w:noProof/>
                <w:webHidden/>
              </w:rPr>
              <w:t>8</w:t>
            </w:r>
            <w:r w:rsidR="0071677D">
              <w:rPr>
                <w:noProof/>
                <w:webHidden/>
              </w:rPr>
              <w:fldChar w:fldCharType="end"/>
            </w:r>
          </w:hyperlink>
        </w:p>
        <w:p w14:paraId="3EC7ADD1" w14:textId="5C4A8FD3" w:rsidR="0071677D" w:rsidRDefault="007A5584">
          <w:pPr>
            <w:pStyle w:val="22"/>
            <w:rPr>
              <w:rFonts w:eastAsiaTheme="minorEastAsia"/>
              <w:smallCaps w:val="0"/>
              <w:noProof/>
              <w:sz w:val="21"/>
              <w:szCs w:val="22"/>
            </w:rPr>
          </w:pPr>
          <w:hyperlink w:anchor="_Toc67585647" w:history="1">
            <w:r w:rsidR="0071677D" w:rsidRPr="00473280">
              <w:rPr>
                <w:rStyle w:val="af3"/>
                <w:noProof/>
              </w:rPr>
              <w:t>1.</w:t>
            </w:r>
            <w:r w:rsidR="0071677D">
              <w:rPr>
                <w:rFonts w:eastAsiaTheme="minorEastAsia"/>
                <w:smallCaps w:val="0"/>
                <w:noProof/>
                <w:sz w:val="21"/>
                <w:szCs w:val="22"/>
              </w:rPr>
              <w:tab/>
            </w:r>
            <w:r w:rsidR="0071677D" w:rsidRPr="00473280">
              <w:rPr>
                <w:rStyle w:val="af3"/>
                <w:noProof/>
              </w:rPr>
              <w:t>再生可能エネルギー発電促進賦課金</w:t>
            </w:r>
            <w:r w:rsidR="0071677D">
              <w:rPr>
                <w:noProof/>
                <w:webHidden/>
              </w:rPr>
              <w:tab/>
            </w:r>
            <w:r w:rsidR="0071677D">
              <w:rPr>
                <w:noProof/>
                <w:webHidden/>
              </w:rPr>
              <w:fldChar w:fldCharType="begin"/>
            </w:r>
            <w:r w:rsidR="0071677D">
              <w:rPr>
                <w:noProof/>
                <w:webHidden/>
              </w:rPr>
              <w:instrText xml:space="preserve"> PAGEREF _Toc67585647 \h </w:instrText>
            </w:r>
            <w:r w:rsidR="0071677D">
              <w:rPr>
                <w:noProof/>
                <w:webHidden/>
              </w:rPr>
            </w:r>
            <w:r w:rsidR="0071677D">
              <w:rPr>
                <w:noProof/>
                <w:webHidden/>
              </w:rPr>
              <w:fldChar w:fldCharType="separate"/>
            </w:r>
            <w:r w:rsidR="00E35875">
              <w:rPr>
                <w:noProof/>
                <w:webHidden/>
              </w:rPr>
              <w:t>8</w:t>
            </w:r>
            <w:r w:rsidR="0071677D">
              <w:rPr>
                <w:noProof/>
                <w:webHidden/>
              </w:rPr>
              <w:fldChar w:fldCharType="end"/>
            </w:r>
          </w:hyperlink>
        </w:p>
        <w:p w14:paraId="0D6412DB" w14:textId="4911BCFA" w:rsidR="0071677D" w:rsidRDefault="007A5584">
          <w:pPr>
            <w:pStyle w:val="22"/>
            <w:rPr>
              <w:rFonts w:eastAsiaTheme="minorEastAsia"/>
              <w:smallCaps w:val="0"/>
              <w:noProof/>
              <w:sz w:val="21"/>
              <w:szCs w:val="22"/>
            </w:rPr>
          </w:pPr>
          <w:hyperlink w:anchor="_Toc67585648" w:history="1">
            <w:r w:rsidR="0071677D" w:rsidRPr="00473280">
              <w:rPr>
                <w:rStyle w:val="af3"/>
                <w:noProof/>
              </w:rPr>
              <w:t>2.</w:t>
            </w:r>
            <w:r w:rsidR="0071677D">
              <w:rPr>
                <w:rFonts w:eastAsiaTheme="minorEastAsia"/>
                <w:smallCaps w:val="0"/>
                <w:noProof/>
                <w:sz w:val="21"/>
                <w:szCs w:val="22"/>
              </w:rPr>
              <w:tab/>
            </w:r>
            <w:r w:rsidR="0071677D" w:rsidRPr="00473280">
              <w:rPr>
                <w:rStyle w:val="af3"/>
                <w:noProof/>
              </w:rPr>
              <w:t>燃料費調整額</w:t>
            </w:r>
            <w:r w:rsidR="0071677D">
              <w:rPr>
                <w:noProof/>
                <w:webHidden/>
              </w:rPr>
              <w:tab/>
            </w:r>
            <w:r w:rsidR="0071677D">
              <w:rPr>
                <w:noProof/>
                <w:webHidden/>
              </w:rPr>
              <w:fldChar w:fldCharType="begin"/>
            </w:r>
            <w:r w:rsidR="0071677D">
              <w:rPr>
                <w:noProof/>
                <w:webHidden/>
              </w:rPr>
              <w:instrText xml:space="preserve"> PAGEREF _Toc67585648 \h </w:instrText>
            </w:r>
            <w:r w:rsidR="0071677D">
              <w:rPr>
                <w:noProof/>
                <w:webHidden/>
              </w:rPr>
            </w:r>
            <w:r w:rsidR="0071677D">
              <w:rPr>
                <w:noProof/>
                <w:webHidden/>
              </w:rPr>
              <w:fldChar w:fldCharType="separate"/>
            </w:r>
            <w:r w:rsidR="00E35875">
              <w:rPr>
                <w:noProof/>
                <w:webHidden/>
              </w:rPr>
              <w:t>8</w:t>
            </w:r>
            <w:r w:rsidR="0071677D">
              <w:rPr>
                <w:noProof/>
                <w:webHidden/>
              </w:rPr>
              <w:fldChar w:fldCharType="end"/>
            </w:r>
          </w:hyperlink>
        </w:p>
        <w:p w14:paraId="70C3C87F" w14:textId="3AD299A0" w:rsidR="00CE08CE" w:rsidRPr="00C041FD" w:rsidRDefault="00CE08CE">
          <w:r w:rsidRPr="00C041FD">
            <w:rPr>
              <w:b/>
              <w:bCs/>
              <w:lang w:val="ja-JP"/>
            </w:rPr>
            <w:fldChar w:fldCharType="end"/>
          </w:r>
        </w:p>
      </w:sdtContent>
    </w:sdt>
    <w:p w14:paraId="00B0231C" w14:textId="77777777" w:rsidR="00507B26" w:rsidRPr="00C041FD" w:rsidRDefault="00507B26" w:rsidP="00507B26">
      <w:pPr>
        <w:widowControl/>
        <w:jc w:val="left"/>
        <w:rPr>
          <w:rFonts w:asciiTheme="minorEastAsia" w:hAnsiTheme="minorEastAsia" w:cs="ＭＳ明朝"/>
          <w:kern w:val="0"/>
          <w:szCs w:val="21"/>
        </w:rPr>
        <w:sectPr w:rsidR="00507B26" w:rsidRPr="00C041FD" w:rsidSect="00507B26">
          <w:headerReference w:type="default" r:id="rId15"/>
          <w:footerReference w:type="default" r:id="rId16"/>
          <w:type w:val="continuous"/>
          <w:pgSz w:w="11906" w:h="16838" w:code="9"/>
          <w:pgMar w:top="1985" w:right="1843" w:bottom="1701" w:left="1418" w:header="851" w:footer="992" w:gutter="0"/>
          <w:pgNumType w:start="1"/>
          <w:cols w:space="425"/>
          <w:docGrid w:type="lines" w:linePitch="360"/>
        </w:sectPr>
      </w:pPr>
      <w:r w:rsidRPr="00C041FD">
        <w:rPr>
          <w:rFonts w:asciiTheme="minorEastAsia" w:hAnsiTheme="minorEastAsia" w:cs="ＭＳ明朝"/>
          <w:kern w:val="0"/>
          <w:szCs w:val="21"/>
        </w:rPr>
        <w:br w:type="page"/>
      </w:r>
    </w:p>
    <w:p w14:paraId="5031DC69" w14:textId="5CF3E8EE" w:rsidR="00AF6546" w:rsidRPr="00C041FD" w:rsidRDefault="00AF6546" w:rsidP="00C178BF">
      <w:pPr>
        <w:autoSpaceDE w:val="0"/>
        <w:autoSpaceDN w:val="0"/>
        <w:adjustRightInd w:val="0"/>
        <w:spacing w:line="0" w:lineRule="atLeast"/>
        <w:ind w:left="142"/>
        <w:jc w:val="left"/>
      </w:pPr>
      <w:bookmarkStart w:id="1" w:name="_Toc520906119"/>
      <w:bookmarkStart w:id="2" w:name="_Toc520906120"/>
      <w:bookmarkStart w:id="3" w:name="_Toc520460441"/>
      <w:bookmarkStart w:id="4" w:name="_Ref520710767"/>
      <w:bookmarkStart w:id="5" w:name="_Ref520710769"/>
      <w:bookmarkStart w:id="6" w:name="_Ref520710832"/>
      <w:bookmarkStart w:id="7" w:name="_Ref520981903"/>
      <w:bookmarkEnd w:id="1"/>
      <w:bookmarkEnd w:id="2"/>
      <w:r w:rsidRPr="00C041FD">
        <w:rPr>
          <w:rFonts w:asciiTheme="minorEastAsia" w:hAnsiTheme="minorEastAsia" w:hint="eastAsia"/>
          <w:szCs w:val="21"/>
        </w:rPr>
        <w:lastRenderedPageBreak/>
        <w:t>この料金表</w:t>
      </w:r>
      <w:r w:rsidRPr="00C041FD">
        <w:rPr>
          <w:rFonts w:hint="eastAsia"/>
        </w:rPr>
        <w:t>（以下「本料金表」といいます。）は、</w:t>
      </w:r>
      <w:commentRangeStart w:id="8"/>
      <w:r w:rsidR="00FC2F36" w:rsidRPr="00C041FD">
        <w:rPr>
          <w:rFonts w:hint="eastAsia"/>
        </w:rPr>
        <w:t>東京電力管内</w:t>
      </w:r>
      <w:r w:rsidR="005966F4" w:rsidRPr="00C041FD">
        <w:rPr>
          <w:rFonts w:hint="eastAsia"/>
        </w:rPr>
        <w:t>における</w:t>
      </w:r>
      <w:commentRangeEnd w:id="8"/>
      <w:r w:rsidR="005966F4" w:rsidRPr="00C041FD">
        <w:rPr>
          <w:rStyle w:val="ac"/>
        </w:rPr>
        <w:commentReference w:id="8"/>
      </w:r>
      <w:r w:rsidRPr="00C041FD">
        <w:rPr>
          <w:rFonts w:hint="eastAsia"/>
        </w:rPr>
        <w:t>当社の電気需給約款（以下「電気需給約款」といいます。）にもとづき、電灯</w:t>
      </w:r>
      <w:r w:rsidR="007643E2" w:rsidRPr="00C041FD">
        <w:rPr>
          <w:rFonts w:hint="eastAsia"/>
        </w:rPr>
        <w:t>、</w:t>
      </w:r>
      <w:r w:rsidRPr="00C041FD">
        <w:rPr>
          <w:rFonts w:hint="eastAsia"/>
        </w:rPr>
        <w:t>小型機器</w:t>
      </w:r>
      <w:r w:rsidR="007643E2" w:rsidRPr="00C041FD">
        <w:rPr>
          <w:rFonts w:hint="eastAsia"/>
        </w:rPr>
        <w:t>または動力</w:t>
      </w:r>
      <w:r w:rsidRPr="00C041FD">
        <w:rPr>
          <w:rFonts w:hint="eastAsia"/>
        </w:rPr>
        <w:t>をご使用のお客さまへ電気を供給するときの料金その他の条件を定めたものです。</w:t>
      </w:r>
    </w:p>
    <w:p w14:paraId="23E18356" w14:textId="77777777" w:rsidR="00AF6546" w:rsidRPr="00C041FD" w:rsidRDefault="00AF6546" w:rsidP="00C178BF">
      <w:pPr>
        <w:autoSpaceDE w:val="0"/>
        <w:autoSpaceDN w:val="0"/>
        <w:adjustRightInd w:val="0"/>
        <w:spacing w:line="0" w:lineRule="atLeast"/>
        <w:ind w:left="142"/>
        <w:jc w:val="left"/>
      </w:pPr>
      <w:r w:rsidRPr="00C041FD">
        <w:rPr>
          <w:rFonts w:asciiTheme="minorEastAsia" w:hAnsiTheme="minorEastAsia" w:hint="eastAsia"/>
          <w:szCs w:val="21"/>
        </w:rPr>
        <w:t>なお、本料金表に定める基本料金、電力量料金および燃料費調整における基準単価の金額は全て消費税等相当額を含みます。</w:t>
      </w:r>
    </w:p>
    <w:p w14:paraId="63F3C7EC" w14:textId="407F7380" w:rsidR="00676112" w:rsidRPr="00C041FD" w:rsidRDefault="00676112" w:rsidP="00A45087">
      <w:pPr>
        <w:pStyle w:val="2"/>
        <w:rPr>
          <w:rFonts w:asciiTheme="minorEastAsia" w:hAnsiTheme="minorEastAsia"/>
          <w:szCs w:val="21"/>
        </w:rPr>
      </w:pPr>
      <w:bookmarkStart w:id="9" w:name="_Toc67585638"/>
      <w:commentRangeStart w:id="10"/>
      <w:r w:rsidRPr="00C041FD">
        <w:rPr>
          <w:rFonts w:asciiTheme="minorEastAsia" w:hAnsiTheme="minorEastAsia" w:hint="eastAsia"/>
          <w:szCs w:val="21"/>
        </w:rPr>
        <w:t>契約種別</w:t>
      </w:r>
      <w:commentRangeEnd w:id="10"/>
      <w:r w:rsidR="00AF0B53" w:rsidRPr="00C041FD">
        <w:rPr>
          <w:rStyle w:val="ac"/>
          <w:rFonts w:asciiTheme="minorHAnsi" w:hAnsiTheme="minorHAnsi" w:cstheme="minorBidi"/>
          <w:b w:val="0"/>
        </w:rPr>
        <w:commentReference w:id="10"/>
      </w:r>
      <w:bookmarkEnd w:id="9"/>
    </w:p>
    <w:p w14:paraId="747EB9C2" w14:textId="51255E95" w:rsidR="00676112" w:rsidRPr="00C041FD" w:rsidRDefault="00676112" w:rsidP="00676112">
      <w:pPr>
        <w:autoSpaceDE w:val="0"/>
        <w:autoSpaceDN w:val="0"/>
        <w:adjustRightInd w:val="0"/>
        <w:spacing w:line="0" w:lineRule="atLeast"/>
        <w:ind w:left="142"/>
        <w:jc w:val="left"/>
      </w:pPr>
      <w:r w:rsidRPr="00C041FD">
        <w:rPr>
          <w:rFonts w:hint="eastAsia"/>
        </w:rPr>
        <w:t>契約種別は、次のとおりといたします。</w:t>
      </w:r>
    </w:p>
    <w:tbl>
      <w:tblPr>
        <w:tblStyle w:val="a8"/>
        <w:tblW w:w="0" w:type="auto"/>
        <w:tblInd w:w="142" w:type="dxa"/>
        <w:tblLook w:val="04A0" w:firstRow="1" w:lastRow="0" w:firstColumn="1" w:lastColumn="0" w:noHBand="0" w:noVBand="1"/>
      </w:tblPr>
      <w:tblGrid>
        <w:gridCol w:w="4246"/>
        <w:gridCol w:w="4247"/>
      </w:tblGrid>
      <w:tr w:rsidR="00C041FD" w:rsidRPr="00C041FD" w14:paraId="6B6C9D94" w14:textId="77777777" w:rsidTr="0007693D">
        <w:tc>
          <w:tcPr>
            <w:tcW w:w="4246" w:type="dxa"/>
          </w:tcPr>
          <w:p w14:paraId="3DB6E2DE" w14:textId="795E1DAE" w:rsidR="00676112" w:rsidRPr="00C041FD" w:rsidRDefault="00676112" w:rsidP="00676112">
            <w:pPr>
              <w:autoSpaceDE w:val="0"/>
              <w:autoSpaceDN w:val="0"/>
              <w:adjustRightInd w:val="0"/>
              <w:spacing w:line="0" w:lineRule="atLeast"/>
              <w:jc w:val="left"/>
            </w:pPr>
            <w:r w:rsidRPr="00C041FD">
              <w:rPr>
                <w:rFonts w:hint="eastAsia"/>
              </w:rPr>
              <w:t>需要区分</w:t>
            </w:r>
          </w:p>
        </w:tc>
        <w:tc>
          <w:tcPr>
            <w:tcW w:w="4247" w:type="dxa"/>
          </w:tcPr>
          <w:p w14:paraId="2C2A3CD6" w14:textId="1C6FF557" w:rsidR="00676112" w:rsidRPr="00C041FD" w:rsidRDefault="00676112" w:rsidP="00676112">
            <w:pPr>
              <w:autoSpaceDE w:val="0"/>
              <w:autoSpaceDN w:val="0"/>
              <w:adjustRightInd w:val="0"/>
              <w:spacing w:line="0" w:lineRule="atLeast"/>
              <w:jc w:val="left"/>
            </w:pPr>
            <w:r w:rsidRPr="00C041FD">
              <w:rPr>
                <w:rFonts w:hint="eastAsia"/>
              </w:rPr>
              <w:t>契約種別</w:t>
            </w:r>
          </w:p>
        </w:tc>
      </w:tr>
      <w:tr w:rsidR="00C041FD" w:rsidRPr="00C041FD" w14:paraId="321A6306" w14:textId="77777777" w:rsidTr="0007693D">
        <w:tc>
          <w:tcPr>
            <w:tcW w:w="4246" w:type="dxa"/>
            <w:vMerge w:val="restart"/>
          </w:tcPr>
          <w:p w14:paraId="40E62DAD" w14:textId="56ECD95B" w:rsidR="0007693D" w:rsidRPr="00C041FD" w:rsidRDefault="0007693D" w:rsidP="00676112">
            <w:pPr>
              <w:autoSpaceDE w:val="0"/>
              <w:autoSpaceDN w:val="0"/>
              <w:adjustRightInd w:val="0"/>
              <w:spacing w:line="0" w:lineRule="atLeast"/>
              <w:jc w:val="left"/>
            </w:pPr>
            <w:r w:rsidRPr="00C041FD">
              <w:rPr>
                <w:rFonts w:hint="eastAsia"/>
              </w:rPr>
              <w:t>電灯需要</w:t>
            </w:r>
          </w:p>
        </w:tc>
        <w:tc>
          <w:tcPr>
            <w:tcW w:w="4247" w:type="dxa"/>
          </w:tcPr>
          <w:p w14:paraId="597329E0" w14:textId="16A06E12" w:rsidR="0007693D" w:rsidRPr="00C041FD" w:rsidRDefault="00C11D8C" w:rsidP="00676112">
            <w:pPr>
              <w:autoSpaceDE w:val="0"/>
              <w:autoSpaceDN w:val="0"/>
              <w:adjustRightInd w:val="0"/>
              <w:spacing w:line="0" w:lineRule="atLeast"/>
              <w:jc w:val="left"/>
            </w:pPr>
            <w:bookmarkStart w:id="11" w:name="従量電灯B"/>
            <w:r w:rsidRPr="00C041FD">
              <w:rPr>
                <w:rFonts w:hint="eastAsia"/>
              </w:rPr>
              <w:t>Ｍベーシックプラン（</w:t>
            </w:r>
            <w:r w:rsidR="0007693D" w:rsidRPr="00C041FD">
              <w:rPr>
                <w:rFonts w:hint="eastAsia"/>
              </w:rPr>
              <w:t>従量電灯B相当</w:t>
            </w:r>
            <w:r w:rsidRPr="00C041FD">
              <w:rPr>
                <w:rFonts w:hint="eastAsia"/>
              </w:rPr>
              <w:t>）</w:t>
            </w:r>
            <w:bookmarkEnd w:id="11"/>
            <w:r w:rsidR="00F8122D">
              <w:rPr>
                <w:rFonts w:hint="eastAsia"/>
              </w:rPr>
              <w:t>及び</w:t>
            </w:r>
            <w:proofErr w:type="spellStart"/>
            <w:r w:rsidR="00F8122D">
              <w:rPr>
                <w:rFonts w:hint="eastAsia"/>
              </w:rPr>
              <w:t>Mp</w:t>
            </w:r>
            <w:r w:rsidR="00F8122D">
              <w:t>ower</w:t>
            </w:r>
            <w:proofErr w:type="spellEnd"/>
            <w:r w:rsidR="00F8122D">
              <w:rPr>
                <w:rFonts w:hint="eastAsia"/>
              </w:rPr>
              <w:t>（プランB</w:t>
            </w:r>
            <w:r w:rsidR="00F8122D">
              <w:t>）</w:t>
            </w:r>
          </w:p>
        </w:tc>
      </w:tr>
      <w:tr w:rsidR="00C041FD" w:rsidRPr="00C041FD" w14:paraId="4C836791" w14:textId="77777777" w:rsidTr="0007693D">
        <w:tc>
          <w:tcPr>
            <w:tcW w:w="4246" w:type="dxa"/>
            <w:vMerge/>
          </w:tcPr>
          <w:p w14:paraId="39559F31" w14:textId="77777777" w:rsidR="0007693D" w:rsidRPr="00C041FD" w:rsidRDefault="0007693D" w:rsidP="00676112">
            <w:pPr>
              <w:autoSpaceDE w:val="0"/>
              <w:autoSpaceDN w:val="0"/>
              <w:adjustRightInd w:val="0"/>
              <w:spacing w:line="0" w:lineRule="atLeast"/>
              <w:jc w:val="left"/>
            </w:pPr>
          </w:p>
        </w:tc>
        <w:tc>
          <w:tcPr>
            <w:tcW w:w="4247" w:type="dxa"/>
          </w:tcPr>
          <w:p w14:paraId="24C8F59E" w14:textId="03CA7377" w:rsidR="0007693D" w:rsidRPr="00C041FD" w:rsidRDefault="00C11D8C" w:rsidP="00676112">
            <w:pPr>
              <w:autoSpaceDE w:val="0"/>
              <w:autoSpaceDN w:val="0"/>
              <w:adjustRightInd w:val="0"/>
              <w:spacing w:line="0" w:lineRule="atLeast"/>
              <w:jc w:val="left"/>
            </w:pPr>
            <w:bookmarkStart w:id="12" w:name="従量電灯C"/>
            <w:r w:rsidRPr="00C041FD">
              <w:rPr>
                <w:rFonts w:hint="eastAsia"/>
              </w:rPr>
              <w:t>Ｍベーシックプラン（</w:t>
            </w:r>
            <w:r w:rsidR="0007693D" w:rsidRPr="00C041FD">
              <w:rPr>
                <w:rFonts w:hint="eastAsia"/>
              </w:rPr>
              <w:t>従量電灯C相当</w:t>
            </w:r>
            <w:r w:rsidRPr="00C041FD">
              <w:rPr>
                <w:rFonts w:hint="eastAsia"/>
              </w:rPr>
              <w:t>）</w:t>
            </w:r>
            <w:bookmarkEnd w:id="12"/>
            <w:r w:rsidR="00F8122D" w:rsidRPr="00F8122D">
              <w:rPr>
                <w:rFonts w:hint="eastAsia"/>
              </w:rPr>
              <w:t>及び</w:t>
            </w:r>
            <w:proofErr w:type="spellStart"/>
            <w:r w:rsidR="00F8122D" w:rsidRPr="00F8122D">
              <w:t>Mpower</w:t>
            </w:r>
            <w:proofErr w:type="spellEnd"/>
            <w:r w:rsidR="00F8122D" w:rsidRPr="00F8122D">
              <w:t>（プラン</w:t>
            </w:r>
            <w:r w:rsidR="00F8122D">
              <w:rPr>
                <w:rFonts w:hint="eastAsia"/>
              </w:rPr>
              <w:t>C</w:t>
            </w:r>
            <w:r w:rsidR="00F8122D" w:rsidRPr="00F8122D">
              <w:t>）</w:t>
            </w:r>
          </w:p>
        </w:tc>
      </w:tr>
      <w:tr w:rsidR="00C041FD" w:rsidRPr="00C041FD" w14:paraId="1F7CF463" w14:textId="77777777" w:rsidTr="0007693D">
        <w:tc>
          <w:tcPr>
            <w:tcW w:w="4246" w:type="dxa"/>
          </w:tcPr>
          <w:p w14:paraId="68291637" w14:textId="6CC946DF" w:rsidR="00676112" w:rsidRPr="00C041FD" w:rsidRDefault="00676112" w:rsidP="00676112">
            <w:pPr>
              <w:autoSpaceDE w:val="0"/>
              <w:autoSpaceDN w:val="0"/>
              <w:adjustRightInd w:val="0"/>
              <w:spacing w:line="0" w:lineRule="atLeast"/>
              <w:jc w:val="left"/>
            </w:pPr>
            <w:r w:rsidRPr="00C041FD">
              <w:rPr>
                <w:rFonts w:hint="eastAsia"/>
              </w:rPr>
              <w:t>動力需要</w:t>
            </w:r>
          </w:p>
        </w:tc>
        <w:tc>
          <w:tcPr>
            <w:tcW w:w="4247" w:type="dxa"/>
          </w:tcPr>
          <w:p w14:paraId="0B463571" w14:textId="0DD695A4" w:rsidR="00676112" w:rsidRPr="00C041FD" w:rsidRDefault="00C11D8C" w:rsidP="00676112">
            <w:pPr>
              <w:autoSpaceDE w:val="0"/>
              <w:autoSpaceDN w:val="0"/>
              <w:adjustRightInd w:val="0"/>
              <w:spacing w:line="0" w:lineRule="atLeast"/>
              <w:jc w:val="left"/>
            </w:pPr>
            <w:bookmarkStart w:id="13" w:name="低圧電力"/>
            <w:r w:rsidRPr="00C041FD">
              <w:rPr>
                <w:rFonts w:hint="eastAsia"/>
              </w:rPr>
              <w:t>Ｍ動力プラン（</w:t>
            </w:r>
            <w:r w:rsidR="00676112" w:rsidRPr="00C041FD">
              <w:rPr>
                <w:rFonts w:hint="eastAsia"/>
              </w:rPr>
              <w:t>低圧電力相当</w:t>
            </w:r>
            <w:r w:rsidRPr="00C041FD">
              <w:rPr>
                <w:rFonts w:hint="eastAsia"/>
              </w:rPr>
              <w:t>）</w:t>
            </w:r>
            <w:bookmarkEnd w:id="13"/>
            <w:r w:rsidR="00F8122D" w:rsidRPr="00F8122D">
              <w:rPr>
                <w:rFonts w:hint="eastAsia"/>
              </w:rPr>
              <w:t>及び</w:t>
            </w:r>
            <w:proofErr w:type="spellStart"/>
            <w:r w:rsidR="00F8122D" w:rsidRPr="00F8122D">
              <w:t>Mpower</w:t>
            </w:r>
            <w:proofErr w:type="spellEnd"/>
            <w:r w:rsidR="00F8122D">
              <w:rPr>
                <w:rFonts w:hint="eastAsia"/>
              </w:rPr>
              <w:t>動力プラン</w:t>
            </w:r>
          </w:p>
        </w:tc>
      </w:tr>
    </w:tbl>
    <w:bookmarkEnd w:id="3"/>
    <w:bookmarkEnd w:id="4"/>
    <w:bookmarkEnd w:id="5"/>
    <w:bookmarkEnd w:id="6"/>
    <w:bookmarkEnd w:id="7"/>
    <w:p w14:paraId="3E54739F" w14:textId="5598EBA5" w:rsidR="005A1E55" w:rsidRPr="00C041FD" w:rsidRDefault="00EA2D6A" w:rsidP="00A45087">
      <w:pPr>
        <w:pStyle w:val="2"/>
        <w:rPr>
          <w:rFonts w:asciiTheme="minorEastAsia" w:hAnsiTheme="minorEastAsia"/>
          <w:szCs w:val="21"/>
        </w:rPr>
      </w:pPr>
      <w:r w:rsidRPr="00C041FD">
        <w:fldChar w:fldCharType="begin"/>
      </w:r>
      <w:r w:rsidRPr="00C041FD">
        <w:rPr>
          <w:rFonts w:asciiTheme="minorEastAsia" w:hAnsiTheme="minorEastAsia"/>
          <w:szCs w:val="21"/>
        </w:rPr>
        <w:instrText xml:space="preserve"> REF 従量電灯B \h </w:instrText>
      </w:r>
      <w:r w:rsidR="00C041FD" w:rsidRPr="00C041FD">
        <w:instrText xml:space="preserve"> \* MERGEFORMAT </w:instrText>
      </w:r>
      <w:r w:rsidRPr="00C041FD">
        <w:fldChar w:fldCharType="separate"/>
      </w:r>
      <w:bookmarkStart w:id="14" w:name="_Toc67585639"/>
      <w:r w:rsidR="00E35875" w:rsidRPr="00C041FD">
        <w:rPr>
          <w:rFonts w:hint="eastAsia"/>
        </w:rPr>
        <w:t>Ｍベーシックプラン（従量電灯</w:t>
      </w:r>
      <w:r w:rsidR="00E35875" w:rsidRPr="00C041FD">
        <w:rPr>
          <w:rFonts w:hint="eastAsia"/>
        </w:rPr>
        <w:t>B</w:t>
      </w:r>
      <w:r w:rsidR="00E35875" w:rsidRPr="00C041FD">
        <w:rPr>
          <w:rFonts w:hint="eastAsia"/>
        </w:rPr>
        <w:t>相当）</w:t>
      </w:r>
      <w:r w:rsidRPr="00C041FD">
        <w:fldChar w:fldCharType="end"/>
      </w:r>
      <w:r w:rsidR="00F8122D" w:rsidRPr="00F8122D">
        <w:rPr>
          <w:rFonts w:hint="eastAsia"/>
        </w:rPr>
        <w:t>及び</w:t>
      </w:r>
      <w:proofErr w:type="spellStart"/>
      <w:r w:rsidR="00F8122D" w:rsidRPr="00F8122D">
        <w:t>Mpower</w:t>
      </w:r>
      <w:proofErr w:type="spellEnd"/>
      <w:r w:rsidR="00F8122D" w:rsidRPr="00F8122D">
        <w:t>（プラン</w:t>
      </w:r>
      <w:r w:rsidR="00F8122D" w:rsidRPr="00F8122D">
        <w:t>B</w:t>
      </w:r>
      <w:r w:rsidR="00F8122D" w:rsidRPr="00F8122D">
        <w:t>）</w:t>
      </w:r>
      <w:bookmarkEnd w:id="14"/>
    </w:p>
    <w:p w14:paraId="5C610E11" w14:textId="77777777" w:rsidR="00F501E6" w:rsidRPr="00C041FD" w:rsidRDefault="00EA2D6A" w:rsidP="00F501E6">
      <w:pPr>
        <w:pStyle w:val="ab"/>
        <w:numPr>
          <w:ilvl w:val="0"/>
          <w:numId w:val="5"/>
        </w:numPr>
        <w:autoSpaceDE w:val="0"/>
        <w:autoSpaceDN w:val="0"/>
        <w:adjustRightInd w:val="0"/>
        <w:spacing w:line="0" w:lineRule="atLeast"/>
        <w:ind w:leftChars="0"/>
        <w:jc w:val="left"/>
        <w:rPr>
          <w:rFonts w:cs="ＭＳ明朝"/>
          <w:kern w:val="0"/>
        </w:rPr>
      </w:pPr>
      <w:r w:rsidRPr="00C041FD">
        <w:rPr>
          <w:rFonts w:hint="eastAsia"/>
        </w:rPr>
        <w:t>適用</w:t>
      </w:r>
      <w:r w:rsidR="00F501E6" w:rsidRPr="00C041FD">
        <w:rPr>
          <w:rFonts w:cs="ＭＳ明朝" w:hint="eastAsia"/>
          <w:kern w:val="0"/>
        </w:rPr>
        <w:t>範囲</w:t>
      </w:r>
    </w:p>
    <w:p w14:paraId="6603FA94" w14:textId="5BA4CD33" w:rsidR="005A1E55" w:rsidRPr="00C041FD" w:rsidRDefault="005A1E55" w:rsidP="00F501E6">
      <w:pPr>
        <w:pStyle w:val="ab"/>
        <w:autoSpaceDE w:val="0"/>
        <w:autoSpaceDN w:val="0"/>
        <w:adjustRightInd w:val="0"/>
        <w:spacing w:line="0" w:lineRule="atLeast"/>
        <w:ind w:leftChars="0" w:left="570"/>
        <w:jc w:val="left"/>
        <w:rPr>
          <w:rFonts w:cs="ＭＳ明朝"/>
          <w:kern w:val="0"/>
        </w:rPr>
      </w:pPr>
      <w:r w:rsidRPr="00C041FD">
        <w:rPr>
          <w:rFonts w:cs="ＭＳ明朝" w:hint="eastAsia"/>
          <w:kern w:val="0"/>
        </w:rPr>
        <w:t>電灯または小型機器を使用する需要で、次のいずれにも該当するものに適用いたします。</w:t>
      </w:r>
    </w:p>
    <w:p w14:paraId="41B0F913" w14:textId="09E3C88F" w:rsidR="005A1E55" w:rsidRPr="00C041FD" w:rsidRDefault="005A1E55" w:rsidP="00A45087">
      <w:pPr>
        <w:pStyle w:val="ab"/>
        <w:numPr>
          <w:ilvl w:val="0"/>
          <w:numId w:val="6"/>
        </w:numPr>
        <w:autoSpaceDE w:val="0"/>
        <w:autoSpaceDN w:val="0"/>
        <w:adjustRightInd w:val="0"/>
        <w:spacing w:line="0" w:lineRule="atLeast"/>
        <w:ind w:leftChars="0"/>
        <w:jc w:val="left"/>
        <w:rPr>
          <w:rFonts w:asciiTheme="minorEastAsia" w:hAnsiTheme="minorEastAsia" w:cs="ＭＳ明朝"/>
          <w:kern w:val="0"/>
          <w:szCs w:val="21"/>
        </w:rPr>
      </w:pPr>
      <w:bookmarkStart w:id="15" w:name="_Ref5019088"/>
      <w:r w:rsidRPr="00C041FD">
        <w:rPr>
          <w:rFonts w:asciiTheme="minorEastAsia" w:hAnsiTheme="minorEastAsia" w:cs="ＭＳ明朝" w:hint="eastAsia"/>
          <w:kern w:val="0"/>
          <w:szCs w:val="21"/>
        </w:rPr>
        <w:t>契約電流が</w:t>
      </w:r>
      <w:commentRangeStart w:id="16"/>
      <w:r w:rsidR="001A64E9" w:rsidRPr="00C041FD">
        <w:rPr>
          <w:rFonts w:asciiTheme="minorEastAsia" w:hAnsiTheme="minorEastAsia" w:cs="ＭＳ明朝"/>
          <w:kern w:val="0"/>
          <w:szCs w:val="21"/>
        </w:rPr>
        <w:t>10</w:t>
      </w:r>
      <w:r w:rsidRPr="00C041FD">
        <w:rPr>
          <w:rFonts w:asciiTheme="minorEastAsia" w:hAnsiTheme="minorEastAsia" w:cs="ＭＳ明朝" w:hint="eastAsia"/>
          <w:kern w:val="0"/>
          <w:szCs w:val="21"/>
        </w:rPr>
        <w:t>アンペア</w:t>
      </w:r>
      <w:commentRangeEnd w:id="16"/>
      <w:r w:rsidR="00E8610E" w:rsidRPr="00C041FD">
        <w:rPr>
          <w:rStyle w:val="ac"/>
        </w:rPr>
        <w:commentReference w:id="16"/>
      </w:r>
      <w:r w:rsidRPr="00C041FD">
        <w:rPr>
          <w:rFonts w:asciiTheme="minorEastAsia" w:hAnsiTheme="minorEastAsia" w:cs="ＭＳ明朝" w:hint="eastAsia"/>
          <w:kern w:val="0"/>
          <w:szCs w:val="21"/>
        </w:rPr>
        <w:t>以上であり、かつ、</w:t>
      </w:r>
      <w:r w:rsidR="001A64E9" w:rsidRPr="00C041FD">
        <w:rPr>
          <w:rFonts w:asciiTheme="minorEastAsia" w:hAnsiTheme="minorEastAsia" w:cs="ＭＳ明朝"/>
          <w:kern w:val="0"/>
          <w:szCs w:val="21"/>
        </w:rPr>
        <w:t>60</w:t>
      </w:r>
      <w:r w:rsidRPr="00C041FD">
        <w:rPr>
          <w:rFonts w:asciiTheme="minorEastAsia" w:hAnsiTheme="minorEastAsia" w:cs="ＭＳ明朝" w:hint="eastAsia"/>
          <w:kern w:val="0"/>
          <w:szCs w:val="21"/>
        </w:rPr>
        <w:t>アンペア以下であること。</w:t>
      </w:r>
      <w:bookmarkEnd w:id="15"/>
    </w:p>
    <w:p w14:paraId="7E6F8632" w14:textId="10075011" w:rsidR="007C0CEE" w:rsidRPr="00C041FD" w:rsidRDefault="001A64E9" w:rsidP="00A45087">
      <w:pPr>
        <w:pStyle w:val="ab"/>
        <w:numPr>
          <w:ilvl w:val="0"/>
          <w:numId w:val="6"/>
        </w:numPr>
        <w:autoSpaceDE w:val="0"/>
        <w:autoSpaceDN w:val="0"/>
        <w:adjustRightInd w:val="0"/>
        <w:spacing w:line="0" w:lineRule="atLeast"/>
        <w:ind w:leftChars="0"/>
        <w:jc w:val="left"/>
        <w:rPr>
          <w:rFonts w:asciiTheme="minorEastAsia" w:hAnsiTheme="minorEastAsia" w:cs="ＭＳ明朝"/>
          <w:kern w:val="0"/>
          <w:szCs w:val="21"/>
        </w:rPr>
      </w:pPr>
      <w:bookmarkStart w:id="17" w:name="_Ref5019090"/>
      <w:r w:rsidRPr="00C041FD">
        <w:rPr>
          <w:rFonts w:asciiTheme="minorEastAsia" w:hAnsiTheme="minorEastAsia" w:cs="ＭＳ明朝"/>
          <w:kern w:val="0"/>
          <w:szCs w:val="21"/>
        </w:rPr>
        <w:t>1</w:t>
      </w:r>
      <w:r w:rsidR="005A1E55" w:rsidRPr="00C041FD">
        <w:rPr>
          <w:rFonts w:asciiTheme="minorEastAsia" w:hAnsiTheme="minorEastAsia" w:cs="ＭＳ明朝" w:hint="eastAsia"/>
          <w:kern w:val="0"/>
          <w:szCs w:val="21"/>
        </w:rPr>
        <w:t>需要場所において</w:t>
      </w:r>
      <w:r w:rsidR="00F501E6" w:rsidRPr="00C041FD">
        <w:rPr>
          <w:rFonts w:asciiTheme="minorEastAsia" w:hAnsiTheme="minorEastAsia" w:cs="ＭＳ明朝"/>
          <w:kern w:val="0"/>
          <w:szCs w:val="21"/>
        </w:rPr>
        <w:fldChar w:fldCharType="begin"/>
      </w:r>
      <w:r w:rsidR="00F501E6" w:rsidRPr="00C041FD">
        <w:rPr>
          <w:rFonts w:asciiTheme="minorEastAsia" w:hAnsiTheme="minorEastAsia" w:cs="ＭＳ明朝"/>
          <w:kern w:val="0"/>
          <w:szCs w:val="21"/>
        </w:rPr>
        <w:instrText xml:space="preserve"> </w:instrText>
      </w:r>
      <w:r w:rsidR="00F501E6" w:rsidRPr="00C041FD">
        <w:rPr>
          <w:rFonts w:asciiTheme="minorEastAsia" w:hAnsiTheme="minorEastAsia" w:cs="ＭＳ明朝" w:hint="eastAsia"/>
          <w:kern w:val="0"/>
          <w:szCs w:val="21"/>
        </w:rPr>
        <w:instrText>REF 低圧電力 \h</w:instrText>
      </w:r>
      <w:r w:rsidR="00F501E6" w:rsidRPr="00C041FD">
        <w:rPr>
          <w:rFonts w:asciiTheme="minorEastAsia" w:hAnsiTheme="minorEastAsia" w:cs="ＭＳ明朝"/>
          <w:kern w:val="0"/>
          <w:szCs w:val="21"/>
        </w:rPr>
        <w:instrText xml:space="preserve"> </w:instrText>
      </w:r>
      <w:r w:rsidR="00C041FD" w:rsidRPr="00C041FD">
        <w:rPr>
          <w:rFonts w:asciiTheme="minorEastAsia" w:hAnsiTheme="minorEastAsia" w:cs="ＭＳ明朝"/>
          <w:kern w:val="0"/>
          <w:szCs w:val="21"/>
        </w:rPr>
        <w:instrText xml:space="preserve"> \* MERGEFORMAT </w:instrText>
      </w:r>
      <w:r w:rsidR="00F501E6" w:rsidRPr="00C041FD">
        <w:rPr>
          <w:rFonts w:asciiTheme="minorEastAsia" w:hAnsiTheme="minorEastAsia" w:cs="ＭＳ明朝"/>
          <w:kern w:val="0"/>
          <w:szCs w:val="21"/>
        </w:rPr>
      </w:r>
      <w:r w:rsidR="00F501E6" w:rsidRPr="00C041FD">
        <w:rPr>
          <w:rFonts w:asciiTheme="minorEastAsia" w:hAnsiTheme="minorEastAsia" w:cs="ＭＳ明朝"/>
          <w:kern w:val="0"/>
          <w:szCs w:val="21"/>
        </w:rPr>
        <w:fldChar w:fldCharType="separate"/>
      </w:r>
      <w:r w:rsidR="00E35875" w:rsidRPr="00C041FD">
        <w:rPr>
          <w:rFonts w:hint="eastAsia"/>
        </w:rPr>
        <w:t>Ｍ動力プラン（低圧電力相当）</w:t>
      </w:r>
      <w:r w:rsidR="00F501E6" w:rsidRPr="00C041FD">
        <w:rPr>
          <w:rFonts w:asciiTheme="minorEastAsia" w:hAnsiTheme="minorEastAsia" w:cs="ＭＳ明朝"/>
          <w:kern w:val="0"/>
          <w:szCs w:val="21"/>
        </w:rPr>
        <w:fldChar w:fldCharType="end"/>
      </w:r>
      <w:r w:rsidR="00F8122D" w:rsidRPr="00F8122D">
        <w:rPr>
          <w:rFonts w:hint="eastAsia"/>
        </w:rPr>
        <w:t>及び</w:t>
      </w:r>
      <w:proofErr w:type="spellStart"/>
      <w:r w:rsidR="00F8122D" w:rsidRPr="00F8122D">
        <w:t>Mpower</w:t>
      </w:r>
      <w:proofErr w:type="spellEnd"/>
      <w:r w:rsidR="00F8122D" w:rsidRPr="00F8122D">
        <w:t>動力プラン</w:t>
      </w:r>
      <w:r w:rsidR="005A1E55" w:rsidRPr="00C041FD">
        <w:rPr>
          <w:rFonts w:asciiTheme="minorEastAsia" w:hAnsiTheme="minorEastAsia" w:cs="ＭＳ明朝" w:hint="eastAsia"/>
          <w:kern w:val="0"/>
          <w:szCs w:val="21"/>
        </w:rPr>
        <w:t>とあわせて契約する場合は、契約電流と契約電力との合計（この場合、</w:t>
      </w:r>
      <w:r w:rsidRPr="00C041FD">
        <w:rPr>
          <w:rFonts w:asciiTheme="minorEastAsia" w:hAnsiTheme="minorEastAsia" w:cs="ＭＳ明朝"/>
          <w:kern w:val="0"/>
          <w:szCs w:val="21"/>
        </w:rPr>
        <w:t>10</w:t>
      </w:r>
      <w:r w:rsidR="005A1E55" w:rsidRPr="00C041FD">
        <w:rPr>
          <w:rFonts w:asciiTheme="minorEastAsia" w:hAnsiTheme="minorEastAsia" w:cs="ＭＳ明朝" w:hint="eastAsia"/>
          <w:kern w:val="0"/>
          <w:szCs w:val="21"/>
        </w:rPr>
        <w:t>アンペアを</w:t>
      </w:r>
      <w:r w:rsidRPr="00C041FD">
        <w:rPr>
          <w:rFonts w:asciiTheme="minorEastAsia" w:hAnsiTheme="minorEastAsia" w:cs="ＭＳ明朝"/>
          <w:kern w:val="0"/>
          <w:szCs w:val="21"/>
        </w:rPr>
        <w:t>1</w:t>
      </w:r>
      <w:r w:rsidR="005A1E55" w:rsidRPr="00C041FD">
        <w:rPr>
          <w:rFonts w:asciiTheme="minorEastAsia" w:hAnsiTheme="minorEastAsia" w:cs="ＭＳ明朝"/>
          <w:kern w:val="0"/>
          <w:szCs w:val="21"/>
        </w:rPr>
        <w:t xml:space="preserve"> </w:t>
      </w:r>
      <w:r w:rsidR="005A1E55" w:rsidRPr="00C041FD">
        <w:rPr>
          <w:rFonts w:asciiTheme="minorEastAsia" w:hAnsiTheme="minorEastAsia" w:cs="ＭＳ明朝" w:hint="eastAsia"/>
          <w:kern w:val="0"/>
          <w:szCs w:val="21"/>
        </w:rPr>
        <w:t>キロワットとみなします。）が</w:t>
      </w:r>
      <w:r w:rsidRPr="00C041FD">
        <w:rPr>
          <w:rFonts w:asciiTheme="minorEastAsia" w:hAnsiTheme="minorEastAsia" w:cs="ＭＳ明朝"/>
          <w:kern w:val="0"/>
          <w:szCs w:val="21"/>
        </w:rPr>
        <w:t>50</w:t>
      </w:r>
      <w:r w:rsidR="005A1E55" w:rsidRPr="00C041FD">
        <w:rPr>
          <w:rFonts w:asciiTheme="minorEastAsia" w:hAnsiTheme="minorEastAsia" w:cs="ＭＳ明朝" w:hint="eastAsia"/>
          <w:kern w:val="0"/>
          <w:szCs w:val="21"/>
        </w:rPr>
        <w:t>キロワット未満であること。</w:t>
      </w:r>
      <w:bookmarkStart w:id="18" w:name="_Ref5025173"/>
      <w:bookmarkEnd w:id="17"/>
    </w:p>
    <w:bookmarkEnd w:id="18"/>
    <w:p w14:paraId="08751915" w14:textId="1B7F6ADC" w:rsidR="007C0CEE" w:rsidRPr="00C041FD" w:rsidRDefault="00306955" w:rsidP="00D132CF">
      <w:pPr>
        <w:pStyle w:val="ab"/>
        <w:autoSpaceDE w:val="0"/>
        <w:autoSpaceDN w:val="0"/>
        <w:adjustRightInd w:val="0"/>
        <w:spacing w:line="0" w:lineRule="atLeast"/>
        <w:ind w:leftChars="0" w:left="990"/>
        <w:jc w:val="left"/>
        <w:rPr>
          <w:rFonts w:asciiTheme="minorEastAsia" w:hAnsiTheme="minorEastAsia" w:cs="ＭＳ明朝"/>
          <w:kern w:val="0"/>
          <w:szCs w:val="21"/>
        </w:rPr>
      </w:pPr>
      <w:r w:rsidRPr="00C041FD">
        <w:rPr>
          <w:rFonts w:asciiTheme="minorEastAsia" w:hAnsiTheme="minorEastAsia" w:cs="ＭＳ明朝" w:hint="eastAsia"/>
          <w:kern w:val="0"/>
          <w:szCs w:val="21"/>
        </w:rPr>
        <w:t>ただ</w:t>
      </w:r>
      <w:r w:rsidR="00F34BD9" w:rsidRPr="00C041FD">
        <w:rPr>
          <w:rFonts w:asciiTheme="minorEastAsia" w:hAnsiTheme="minorEastAsia" w:cs="ＭＳ明朝" w:hint="eastAsia"/>
          <w:kern w:val="0"/>
          <w:szCs w:val="21"/>
        </w:rPr>
        <w:t>し、</w:t>
      </w:r>
      <w:r w:rsidR="001A64E9" w:rsidRPr="00C041FD">
        <w:rPr>
          <w:rFonts w:asciiTheme="minorEastAsia" w:hAnsiTheme="minorEastAsia" w:cs="ＭＳ明朝"/>
          <w:kern w:val="0"/>
          <w:szCs w:val="21"/>
        </w:rPr>
        <w:t>1</w:t>
      </w:r>
      <w:r w:rsidR="00C178BF" w:rsidRPr="00C041FD">
        <w:rPr>
          <w:rFonts w:asciiTheme="minorEastAsia" w:hAnsiTheme="minorEastAsia" w:cs="ＭＳ明朝" w:hint="eastAsia"/>
          <w:kern w:val="0"/>
          <w:szCs w:val="21"/>
        </w:rPr>
        <w:t>需要場所において</w:t>
      </w:r>
      <w:r w:rsidR="00F501E6" w:rsidRPr="00C041FD">
        <w:rPr>
          <w:rFonts w:asciiTheme="minorEastAsia" w:hAnsiTheme="minorEastAsia" w:cs="ＭＳ明朝"/>
          <w:kern w:val="0"/>
          <w:szCs w:val="21"/>
        </w:rPr>
        <w:fldChar w:fldCharType="begin"/>
      </w:r>
      <w:r w:rsidR="00F501E6" w:rsidRPr="00C041FD">
        <w:rPr>
          <w:rFonts w:asciiTheme="minorEastAsia" w:hAnsiTheme="minorEastAsia" w:cs="ＭＳ明朝"/>
          <w:kern w:val="0"/>
          <w:szCs w:val="21"/>
        </w:rPr>
        <w:instrText xml:space="preserve"> </w:instrText>
      </w:r>
      <w:r w:rsidR="00F501E6" w:rsidRPr="00C041FD">
        <w:rPr>
          <w:rFonts w:asciiTheme="minorEastAsia" w:hAnsiTheme="minorEastAsia" w:cs="ＭＳ明朝" w:hint="eastAsia"/>
          <w:kern w:val="0"/>
          <w:szCs w:val="21"/>
        </w:rPr>
        <w:instrText>REF 低圧電力 \h</w:instrText>
      </w:r>
      <w:r w:rsidR="00F501E6" w:rsidRPr="00C041FD">
        <w:rPr>
          <w:rFonts w:asciiTheme="minorEastAsia" w:hAnsiTheme="minorEastAsia" w:cs="ＭＳ明朝"/>
          <w:kern w:val="0"/>
          <w:szCs w:val="21"/>
        </w:rPr>
        <w:instrText xml:space="preserve"> </w:instrText>
      </w:r>
      <w:r w:rsidR="00C041FD" w:rsidRPr="00C041FD">
        <w:rPr>
          <w:rFonts w:asciiTheme="minorEastAsia" w:hAnsiTheme="minorEastAsia" w:cs="ＭＳ明朝"/>
          <w:kern w:val="0"/>
          <w:szCs w:val="21"/>
        </w:rPr>
        <w:instrText xml:space="preserve"> \* MERGEFORMAT </w:instrText>
      </w:r>
      <w:r w:rsidR="00F501E6" w:rsidRPr="00C041FD">
        <w:rPr>
          <w:rFonts w:asciiTheme="minorEastAsia" w:hAnsiTheme="minorEastAsia" w:cs="ＭＳ明朝"/>
          <w:kern w:val="0"/>
          <w:szCs w:val="21"/>
        </w:rPr>
      </w:r>
      <w:r w:rsidR="00F501E6" w:rsidRPr="00C041FD">
        <w:rPr>
          <w:rFonts w:asciiTheme="minorEastAsia" w:hAnsiTheme="minorEastAsia" w:cs="ＭＳ明朝"/>
          <w:kern w:val="0"/>
          <w:szCs w:val="21"/>
        </w:rPr>
        <w:fldChar w:fldCharType="separate"/>
      </w:r>
      <w:r w:rsidR="00E35875" w:rsidRPr="00C041FD">
        <w:rPr>
          <w:rFonts w:hint="eastAsia"/>
        </w:rPr>
        <w:t>Ｍ動力プラン（低圧電力相当）</w:t>
      </w:r>
      <w:r w:rsidR="00F501E6" w:rsidRPr="00C041FD">
        <w:rPr>
          <w:rFonts w:asciiTheme="minorEastAsia" w:hAnsiTheme="minorEastAsia" w:cs="ＭＳ明朝"/>
          <w:kern w:val="0"/>
          <w:szCs w:val="21"/>
        </w:rPr>
        <w:fldChar w:fldCharType="end"/>
      </w:r>
      <w:r w:rsidR="00F8122D" w:rsidRPr="00F8122D">
        <w:rPr>
          <w:rFonts w:hint="eastAsia"/>
        </w:rPr>
        <w:t>及び</w:t>
      </w:r>
      <w:proofErr w:type="spellStart"/>
      <w:r w:rsidR="00F8122D" w:rsidRPr="00F8122D">
        <w:t>Mpower</w:t>
      </w:r>
      <w:proofErr w:type="spellEnd"/>
      <w:r w:rsidR="00F8122D" w:rsidRPr="00F8122D">
        <w:t>動力プラン</w:t>
      </w:r>
      <w:r w:rsidR="00C178BF" w:rsidRPr="00C041FD">
        <w:rPr>
          <w:rFonts w:asciiTheme="minorEastAsia" w:hAnsiTheme="minorEastAsia" w:cs="ＭＳ明朝" w:hint="eastAsia"/>
          <w:kern w:val="0"/>
          <w:szCs w:val="21"/>
        </w:rPr>
        <w:t>と</w:t>
      </w:r>
      <w:r w:rsidR="002F577D" w:rsidRPr="00C041FD">
        <w:rPr>
          <w:rFonts w:asciiTheme="minorEastAsia" w:hAnsiTheme="minorEastAsia" w:cs="ＭＳ明朝" w:hint="eastAsia"/>
          <w:kern w:val="0"/>
          <w:szCs w:val="21"/>
        </w:rPr>
        <w:t>あわせて契約する場合で、お客さまが希望され、かつ、</w:t>
      </w:r>
      <w:r w:rsidR="00A0500C" w:rsidRPr="00C041FD">
        <w:rPr>
          <w:rFonts w:asciiTheme="minorEastAsia" w:hAnsiTheme="minorEastAsia" w:cs="ＭＳ明朝" w:hint="eastAsia"/>
          <w:kern w:val="0"/>
          <w:szCs w:val="21"/>
        </w:rPr>
        <w:t>お客さまの電気の使用状態、一般送配電事業者の供給設備の状況等から一般送配電事業者が技術上または経済上</w:t>
      </w:r>
      <w:r w:rsidR="00CF28F1" w:rsidRPr="00C041FD">
        <w:rPr>
          <w:rFonts w:asciiTheme="minorEastAsia" w:hAnsiTheme="minorEastAsia" w:cs="ＭＳ明朝" w:hint="eastAsia"/>
          <w:kern w:val="0"/>
          <w:szCs w:val="21"/>
        </w:rPr>
        <w:t>低圧での電気の供給が適当と認めた</w:t>
      </w:r>
      <w:r w:rsidR="00480343" w:rsidRPr="00C041FD">
        <w:rPr>
          <w:rFonts w:asciiTheme="minorEastAsia" w:hAnsiTheme="minorEastAsia" w:cs="ＭＳ明朝" w:hint="eastAsia"/>
          <w:kern w:val="0"/>
          <w:szCs w:val="21"/>
        </w:rPr>
        <w:t>ときは、</w:t>
      </w:r>
      <w:r w:rsidR="0035738B" w:rsidRPr="00C041FD">
        <w:rPr>
          <w:rFonts w:asciiTheme="minorEastAsia" w:hAnsiTheme="minorEastAsia" w:cs="ＭＳ明朝"/>
          <w:kern w:val="0"/>
          <w:szCs w:val="21"/>
        </w:rPr>
        <w:fldChar w:fldCharType="begin"/>
      </w:r>
      <w:r w:rsidR="0035738B" w:rsidRPr="00C041FD">
        <w:rPr>
          <w:rFonts w:asciiTheme="minorEastAsia" w:hAnsiTheme="minorEastAsia" w:cs="ＭＳ明朝"/>
          <w:kern w:val="0"/>
          <w:szCs w:val="21"/>
        </w:rPr>
        <w:instrText xml:space="preserve"> </w:instrText>
      </w:r>
      <w:r w:rsidR="0035738B" w:rsidRPr="00C041FD">
        <w:rPr>
          <w:rFonts w:asciiTheme="minorEastAsia" w:hAnsiTheme="minorEastAsia" w:cs="ＭＳ明朝" w:hint="eastAsia"/>
          <w:kern w:val="0"/>
          <w:szCs w:val="21"/>
        </w:rPr>
        <w:instrText>REF _Ref5019088 \r \h</w:instrText>
      </w:r>
      <w:r w:rsidR="0035738B" w:rsidRPr="00C041FD">
        <w:rPr>
          <w:rFonts w:asciiTheme="minorEastAsia" w:hAnsiTheme="minorEastAsia" w:cs="ＭＳ明朝"/>
          <w:kern w:val="0"/>
          <w:szCs w:val="21"/>
        </w:rPr>
        <w:instrText xml:space="preserve"> </w:instrText>
      </w:r>
      <w:r w:rsidR="00C041FD" w:rsidRPr="00C041FD">
        <w:rPr>
          <w:rFonts w:asciiTheme="minorEastAsia" w:hAnsiTheme="minorEastAsia" w:cs="ＭＳ明朝"/>
          <w:kern w:val="0"/>
          <w:szCs w:val="21"/>
        </w:rPr>
        <w:instrText xml:space="preserve"> \* MERGEFORMAT </w:instrText>
      </w:r>
      <w:r w:rsidR="0035738B" w:rsidRPr="00C041FD">
        <w:rPr>
          <w:rFonts w:asciiTheme="minorEastAsia" w:hAnsiTheme="minorEastAsia" w:cs="ＭＳ明朝"/>
          <w:kern w:val="0"/>
          <w:szCs w:val="21"/>
        </w:rPr>
      </w:r>
      <w:r w:rsidR="0035738B" w:rsidRPr="00C041FD">
        <w:rPr>
          <w:rFonts w:asciiTheme="minorEastAsia" w:hAnsiTheme="minorEastAsia" w:cs="ＭＳ明朝"/>
          <w:kern w:val="0"/>
          <w:szCs w:val="21"/>
        </w:rPr>
        <w:fldChar w:fldCharType="separate"/>
      </w:r>
      <w:r w:rsidR="00E35875">
        <w:rPr>
          <w:rFonts w:asciiTheme="minorEastAsia" w:hAnsiTheme="minorEastAsia" w:cs="ＭＳ明朝" w:hint="eastAsia"/>
          <w:kern w:val="0"/>
          <w:szCs w:val="21"/>
        </w:rPr>
        <w:t>イ</w:t>
      </w:r>
      <w:r w:rsidR="0035738B" w:rsidRPr="00C041FD">
        <w:rPr>
          <w:rFonts w:asciiTheme="minorEastAsia" w:hAnsiTheme="minorEastAsia" w:cs="ＭＳ明朝"/>
          <w:kern w:val="0"/>
          <w:szCs w:val="21"/>
        </w:rPr>
        <w:fldChar w:fldCharType="end"/>
      </w:r>
      <w:r w:rsidR="0035738B" w:rsidRPr="00C041FD">
        <w:rPr>
          <w:rFonts w:asciiTheme="minorEastAsia" w:hAnsiTheme="minorEastAsia" w:cs="ＭＳ明朝" w:hint="eastAsia"/>
          <w:kern w:val="0"/>
          <w:szCs w:val="21"/>
        </w:rPr>
        <w:t>に該当し、かつ、</w:t>
      </w:r>
      <w:r w:rsidR="00FE6F39" w:rsidRPr="00C041FD">
        <w:rPr>
          <w:rFonts w:asciiTheme="minorEastAsia" w:hAnsiTheme="minorEastAsia" w:cs="ＭＳ明朝"/>
          <w:kern w:val="0"/>
          <w:szCs w:val="21"/>
        </w:rPr>
        <w:fldChar w:fldCharType="begin"/>
      </w:r>
      <w:r w:rsidR="00FE6F39" w:rsidRPr="00C041FD">
        <w:rPr>
          <w:rFonts w:asciiTheme="minorEastAsia" w:hAnsiTheme="minorEastAsia" w:cs="ＭＳ明朝"/>
          <w:kern w:val="0"/>
          <w:szCs w:val="21"/>
        </w:rPr>
        <w:instrText xml:space="preserve"> </w:instrText>
      </w:r>
      <w:r w:rsidR="00FE6F39" w:rsidRPr="00C041FD">
        <w:rPr>
          <w:rFonts w:asciiTheme="minorEastAsia" w:hAnsiTheme="minorEastAsia" w:cs="ＭＳ明朝" w:hint="eastAsia"/>
          <w:kern w:val="0"/>
          <w:szCs w:val="21"/>
        </w:rPr>
        <w:instrText>REF _Ref5025173 \r \h</w:instrText>
      </w:r>
      <w:r w:rsidR="00FE6F39" w:rsidRPr="00C041FD">
        <w:rPr>
          <w:rFonts w:asciiTheme="minorEastAsia" w:hAnsiTheme="minorEastAsia" w:cs="ＭＳ明朝"/>
          <w:kern w:val="0"/>
          <w:szCs w:val="21"/>
        </w:rPr>
        <w:instrText xml:space="preserve"> </w:instrText>
      </w:r>
      <w:r w:rsidR="00C041FD" w:rsidRPr="00C041FD">
        <w:rPr>
          <w:rFonts w:asciiTheme="minorEastAsia" w:hAnsiTheme="minorEastAsia" w:cs="ＭＳ明朝"/>
          <w:kern w:val="0"/>
          <w:szCs w:val="21"/>
        </w:rPr>
        <w:instrText xml:space="preserve"> \* MERGEFORMAT </w:instrText>
      </w:r>
      <w:r w:rsidR="00FE6F39" w:rsidRPr="00C041FD">
        <w:rPr>
          <w:rFonts w:asciiTheme="minorEastAsia" w:hAnsiTheme="minorEastAsia" w:cs="ＭＳ明朝"/>
          <w:kern w:val="0"/>
          <w:szCs w:val="21"/>
        </w:rPr>
      </w:r>
      <w:r w:rsidR="00FE6F39" w:rsidRPr="00C041FD">
        <w:rPr>
          <w:rFonts w:asciiTheme="minorEastAsia" w:hAnsiTheme="minorEastAsia" w:cs="ＭＳ明朝"/>
          <w:kern w:val="0"/>
          <w:szCs w:val="21"/>
        </w:rPr>
        <w:fldChar w:fldCharType="separate"/>
      </w:r>
      <w:r w:rsidR="00E35875">
        <w:rPr>
          <w:rFonts w:asciiTheme="minorEastAsia" w:hAnsiTheme="minorEastAsia" w:cs="ＭＳ明朝" w:hint="eastAsia"/>
          <w:kern w:val="0"/>
          <w:szCs w:val="21"/>
        </w:rPr>
        <w:t>ロ</w:t>
      </w:r>
      <w:r w:rsidR="00FE6F39" w:rsidRPr="00C041FD">
        <w:rPr>
          <w:rFonts w:asciiTheme="minorEastAsia" w:hAnsiTheme="minorEastAsia" w:cs="ＭＳ明朝"/>
          <w:kern w:val="0"/>
          <w:szCs w:val="21"/>
        </w:rPr>
        <w:fldChar w:fldCharType="end"/>
      </w:r>
      <w:r w:rsidR="0035738B" w:rsidRPr="00C041FD">
        <w:rPr>
          <w:rFonts w:asciiTheme="minorEastAsia" w:hAnsiTheme="minorEastAsia" w:cs="ＭＳ明朝" w:hint="eastAsia"/>
          <w:kern w:val="0"/>
          <w:szCs w:val="21"/>
        </w:rPr>
        <w:t>の契約電流と契約電力との合計</w:t>
      </w:r>
      <w:r w:rsidR="00B65B4C" w:rsidRPr="00C041FD">
        <w:rPr>
          <w:rFonts w:asciiTheme="minorEastAsia" w:hAnsiTheme="minorEastAsia" w:cs="ＭＳ明朝" w:hint="eastAsia"/>
          <w:kern w:val="0"/>
          <w:szCs w:val="21"/>
        </w:rPr>
        <w:t>が</w:t>
      </w:r>
      <w:r w:rsidR="001A64E9" w:rsidRPr="00C041FD">
        <w:rPr>
          <w:rFonts w:asciiTheme="minorEastAsia" w:hAnsiTheme="minorEastAsia" w:cs="ＭＳ明朝"/>
          <w:kern w:val="0"/>
          <w:szCs w:val="21"/>
        </w:rPr>
        <w:t>50</w:t>
      </w:r>
      <w:r w:rsidR="00B65B4C" w:rsidRPr="00C041FD">
        <w:rPr>
          <w:rFonts w:asciiTheme="minorEastAsia" w:hAnsiTheme="minorEastAsia" w:cs="ＭＳ明朝" w:hint="eastAsia"/>
          <w:kern w:val="0"/>
          <w:szCs w:val="21"/>
        </w:rPr>
        <w:t>キロワット以上であるものについても適用することがあります。この場合、一般送配電事業者は、お客さまの土地または建物に変圧器等の供給設備を施設することがあります。</w:t>
      </w:r>
    </w:p>
    <w:p w14:paraId="478190A7" w14:textId="77777777" w:rsidR="005A1E55" w:rsidRPr="00C041FD" w:rsidRDefault="005A1E55" w:rsidP="00192594">
      <w:pPr>
        <w:pStyle w:val="ab"/>
        <w:numPr>
          <w:ilvl w:val="0"/>
          <w:numId w:val="5"/>
        </w:numPr>
        <w:autoSpaceDE w:val="0"/>
        <w:autoSpaceDN w:val="0"/>
        <w:adjustRightInd w:val="0"/>
        <w:spacing w:line="0" w:lineRule="atLeast"/>
        <w:ind w:leftChars="0"/>
        <w:jc w:val="left"/>
      </w:pPr>
      <w:r w:rsidRPr="00C041FD">
        <w:rPr>
          <w:rFonts w:hint="eastAsia"/>
        </w:rPr>
        <w:t>供給</w:t>
      </w:r>
      <w:r w:rsidRPr="00C041FD">
        <w:rPr>
          <w:rFonts w:asciiTheme="minorEastAsia" w:hAnsiTheme="minorEastAsia" w:cs="ＭＳ明朝" w:hint="eastAsia"/>
          <w:kern w:val="0"/>
          <w:szCs w:val="21"/>
        </w:rPr>
        <w:t>電気</w:t>
      </w:r>
      <w:r w:rsidRPr="00C041FD">
        <w:rPr>
          <w:rFonts w:hint="eastAsia"/>
        </w:rPr>
        <w:t>方式、供給電圧および周波数</w:t>
      </w:r>
    </w:p>
    <w:p w14:paraId="509728CA" w14:textId="16F411FD" w:rsidR="005A1E55" w:rsidRPr="00C041FD" w:rsidRDefault="005A1E55" w:rsidP="00192594">
      <w:pPr>
        <w:pStyle w:val="ab"/>
        <w:autoSpaceDE w:val="0"/>
        <w:autoSpaceDN w:val="0"/>
        <w:adjustRightInd w:val="0"/>
        <w:spacing w:line="0" w:lineRule="atLeast"/>
        <w:ind w:leftChars="0" w:left="570"/>
        <w:jc w:val="left"/>
        <w:rPr>
          <w:rFonts w:asciiTheme="minorEastAsia" w:hAnsiTheme="minorEastAsia" w:cs="ＭＳ明朝"/>
          <w:kern w:val="0"/>
          <w:szCs w:val="21"/>
        </w:rPr>
      </w:pPr>
      <w:r w:rsidRPr="00C041FD">
        <w:rPr>
          <w:rFonts w:cs="ＭＳ明朝" w:hint="eastAsia"/>
          <w:kern w:val="0"/>
        </w:rPr>
        <w:t>供給</w:t>
      </w:r>
      <w:r w:rsidRPr="00C041FD">
        <w:rPr>
          <w:rFonts w:asciiTheme="minorEastAsia" w:hAnsiTheme="minorEastAsia" w:cs="ＭＳ明朝" w:hint="eastAsia"/>
          <w:kern w:val="0"/>
          <w:szCs w:val="21"/>
        </w:rPr>
        <w:t>電気方式および供給電圧は、交流単相</w:t>
      </w:r>
      <w:r w:rsidR="001A64E9" w:rsidRPr="00C041FD">
        <w:rPr>
          <w:rFonts w:asciiTheme="minorEastAsia" w:hAnsiTheme="minorEastAsia" w:cs="ＭＳ明朝"/>
          <w:kern w:val="0"/>
          <w:szCs w:val="21"/>
        </w:rPr>
        <w:t>2</w:t>
      </w:r>
      <w:r w:rsidRPr="00C041FD">
        <w:rPr>
          <w:rFonts w:asciiTheme="minorEastAsia" w:hAnsiTheme="minorEastAsia" w:cs="ＭＳ明朝" w:hint="eastAsia"/>
          <w:kern w:val="0"/>
          <w:szCs w:val="21"/>
        </w:rPr>
        <w:t>線式標準電圧</w:t>
      </w:r>
      <w:r w:rsidR="001A64E9" w:rsidRPr="00C041FD">
        <w:rPr>
          <w:rFonts w:asciiTheme="minorEastAsia" w:hAnsiTheme="minorEastAsia" w:cs="ＭＳ明朝"/>
          <w:kern w:val="0"/>
          <w:szCs w:val="21"/>
        </w:rPr>
        <w:t>100</w:t>
      </w:r>
      <w:r w:rsidRPr="00C041FD">
        <w:rPr>
          <w:rFonts w:asciiTheme="minorEastAsia" w:hAnsiTheme="minorEastAsia" w:cs="ＭＳ明朝" w:hint="eastAsia"/>
          <w:kern w:val="0"/>
          <w:szCs w:val="21"/>
        </w:rPr>
        <w:t>ボルトまたは交流単相</w:t>
      </w:r>
      <w:r w:rsidR="001A64E9" w:rsidRPr="00C041FD">
        <w:rPr>
          <w:rFonts w:asciiTheme="minorEastAsia" w:hAnsiTheme="minorEastAsia" w:cs="ＭＳ明朝"/>
          <w:kern w:val="0"/>
          <w:szCs w:val="21"/>
        </w:rPr>
        <w:t>3</w:t>
      </w:r>
      <w:r w:rsidRPr="00C041FD">
        <w:rPr>
          <w:rFonts w:asciiTheme="minorEastAsia" w:hAnsiTheme="minorEastAsia" w:cs="ＭＳ明朝" w:hint="eastAsia"/>
          <w:kern w:val="0"/>
          <w:szCs w:val="21"/>
        </w:rPr>
        <w:t>線式標準電圧</w:t>
      </w:r>
      <w:r w:rsidR="001A64E9" w:rsidRPr="00C041FD">
        <w:rPr>
          <w:rFonts w:asciiTheme="minorEastAsia" w:hAnsiTheme="minorEastAsia" w:cs="ＭＳ明朝"/>
          <w:kern w:val="0"/>
          <w:szCs w:val="21"/>
        </w:rPr>
        <w:t>100</w:t>
      </w:r>
      <w:r w:rsidRPr="00C041FD">
        <w:rPr>
          <w:rFonts w:asciiTheme="minorEastAsia" w:hAnsiTheme="minorEastAsia" w:cs="ＭＳ明朝" w:hint="eastAsia"/>
          <w:kern w:val="0"/>
          <w:szCs w:val="21"/>
        </w:rPr>
        <w:t>ボルトおよび</w:t>
      </w:r>
      <w:r w:rsidR="001A64E9" w:rsidRPr="00C041FD">
        <w:rPr>
          <w:rFonts w:asciiTheme="minorEastAsia" w:hAnsiTheme="minorEastAsia" w:cs="ＭＳ明朝"/>
          <w:kern w:val="0"/>
          <w:szCs w:val="21"/>
        </w:rPr>
        <w:t>200</w:t>
      </w:r>
      <w:r w:rsidRPr="00C041FD">
        <w:rPr>
          <w:rFonts w:asciiTheme="minorEastAsia" w:hAnsiTheme="minorEastAsia" w:cs="ＭＳ明朝" w:hint="eastAsia"/>
          <w:kern w:val="0"/>
          <w:szCs w:val="21"/>
        </w:rPr>
        <w:t>ボルトとし、周波数は、標準周波数</w:t>
      </w:r>
      <w:r w:rsidR="001A64E9" w:rsidRPr="00C041FD">
        <w:rPr>
          <w:rFonts w:asciiTheme="minorEastAsia" w:hAnsiTheme="minorEastAsia" w:cs="ＭＳ明朝"/>
          <w:kern w:val="0"/>
          <w:szCs w:val="21"/>
        </w:rPr>
        <w:t>50</w:t>
      </w:r>
      <w:r w:rsidRPr="00C041FD">
        <w:rPr>
          <w:rFonts w:asciiTheme="minorEastAsia" w:hAnsiTheme="minorEastAsia" w:cs="ＭＳ明朝" w:hint="eastAsia"/>
          <w:kern w:val="0"/>
          <w:szCs w:val="21"/>
        </w:rPr>
        <w:t>ヘルツといたします。ただし、供給電気方式および供給電圧については、技術上やむをえない場合には、交流単相</w:t>
      </w:r>
      <w:r w:rsidR="001A64E9" w:rsidRPr="00C041FD">
        <w:rPr>
          <w:rFonts w:asciiTheme="minorEastAsia" w:hAnsiTheme="minorEastAsia" w:cs="ＭＳ明朝"/>
          <w:kern w:val="0"/>
          <w:szCs w:val="21"/>
        </w:rPr>
        <w:t>2</w:t>
      </w:r>
      <w:r w:rsidRPr="00C041FD">
        <w:rPr>
          <w:rFonts w:asciiTheme="minorEastAsia" w:hAnsiTheme="minorEastAsia" w:cs="ＭＳ明朝" w:hint="eastAsia"/>
          <w:kern w:val="0"/>
          <w:szCs w:val="21"/>
        </w:rPr>
        <w:t>線式標準電圧</w:t>
      </w:r>
      <w:r w:rsidR="001A64E9" w:rsidRPr="00C041FD">
        <w:rPr>
          <w:rFonts w:asciiTheme="minorEastAsia" w:hAnsiTheme="minorEastAsia" w:cs="ＭＳ明朝"/>
          <w:kern w:val="0"/>
          <w:szCs w:val="21"/>
        </w:rPr>
        <w:t>200</w:t>
      </w:r>
      <w:r w:rsidRPr="00C041FD">
        <w:rPr>
          <w:rFonts w:asciiTheme="minorEastAsia" w:hAnsiTheme="minorEastAsia" w:cs="ＭＳ明朝" w:hint="eastAsia"/>
          <w:kern w:val="0"/>
          <w:szCs w:val="21"/>
        </w:rPr>
        <w:t>ボルトまたは交流</w:t>
      </w:r>
      <w:r w:rsidR="001A64E9" w:rsidRPr="00C041FD">
        <w:rPr>
          <w:rFonts w:asciiTheme="minorEastAsia" w:hAnsiTheme="minorEastAsia" w:cs="ＭＳ明朝"/>
          <w:kern w:val="0"/>
          <w:szCs w:val="21"/>
        </w:rPr>
        <w:t>3</w:t>
      </w:r>
      <w:r w:rsidRPr="00C041FD">
        <w:rPr>
          <w:rFonts w:asciiTheme="minorEastAsia" w:hAnsiTheme="minorEastAsia" w:cs="ＭＳ明朝" w:hint="eastAsia"/>
          <w:kern w:val="0"/>
          <w:szCs w:val="21"/>
        </w:rPr>
        <w:t>相</w:t>
      </w:r>
      <w:r w:rsidR="001A64E9" w:rsidRPr="00C041FD">
        <w:rPr>
          <w:rFonts w:asciiTheme="minorEastAsia" w:hAnsiTheme="minorEastAsia" w:cs="ＭＳ明朝"/>
          <w:kern w:val="0"/>
          <w:szCs w:val="21"/>
        </w:rPr>
        <w:t>3</w:t>
      </w:r>
      <w:r w:rsidRPr="00C041FD">
        <w:rPr>
          <w:rFonts w:asciiTheme="minorEastAsia" w:hAnsiTheme="minorEastAsia" w:cs="ＭＳ明朝" w:hint="eastAsia"/>
          <w:kern w:val="0"/>
          <w:szCs w:val="21"/>
        </w:rPr>
        <w:t>線式標準電圧</w:t>
      </w:r>
      <w:r w:rsidR="001A64E9" w:rsidRPr="00C041FD">
        <w:rPr>
          <w:rFonts w:asciiTheme="minorEastAsia" w:hAnsiTheme="minorEastAsia" w:cs="ＭＳ明朝"/>
          <w:kern w:val="0"/>
          <w:szCs w:val="21"/>
        </w:rPr>
        <w:t>200</w:t>
      </w:r>
      <w:r w:rsidRPr="00C041FD">
        <w:rPr>
          <w:rFonts w:asciiTheme="minorEastAsia" w:hAnsiTheme="minorEastAsia" w:cs="ＭＳ明朝" w:hint="eastAsia"/>
          <w:kern w:val="0"/>
          <w:szCs w:val="21"/>
        </w:rPr>
        <w:t>ボルトとすることがあります。</w:t>
      </w:r>
    </w:p>
    <w:p w14:paraId="16BB8E42" w14:textId="1ADDEB0C" w:rsidR="00A52C15" w:rsidRPr="00C041FD" w:rsidRDefault="00A52C15" w:rsidP="00192594">
      <w:pPr>
        <w:pStyle w:val="ab"/>
        <w:numPr>
          <w:ilvl w:val="0"/>
          <w:numId w:val="5"/>
        </w:numPr>
        <w:autoSpaceDE w:val="0"/>
        <w:autoSpaceDN w:val="0"/>
        <w:adjustRightInd w:val="0"/>
        <w:spacing w:line="0" w:lineRule="atLeast"/>
        <w:ind w:leftChars="0"/>
        <w:jc w:val="left"/>
        <w:rPr>
          <w:rFonts w:asciiTheme="minorEastAsia" w:hAnsiTheme="minorEastAsia" w:cs="ＭＳ明朝"/>
          <w:kern w:val="0"/>
          <w:szCs w:val="21"/>
        </w:rPr>
      </w:pPr>
      <w:r w:rsidRPr="00C041FD">
        <w:rPr>
          <w:rFonts w:asciiTheme="minorEastAsia" w:hAnsiTheme="minorEastAsia" w:cs="ＭＳ明朝" w:hint="eastAsia"/>
          <w:kern w:val="0"/>
          <w:szCs w:val="21"/>
        </w:rPr>
        <w:t>契約電流</w:t>
      </w:r>
    </w:p>
    <w:p w14:paraId="1B8BE97F" w14:textId="01DD9FFE" w:rsidR="00D768DC" w:rsidRPr="00C041FD" w:rsidRDefault="00A85B3E" w:rsidP="0064463A">
      <w:pPr>
        <w:pStyle w:val="ab"/>
        <w:numPr>
          <w:ilvl w:val="0"/>
          <w:numId w:val="16"/>
        </w:numPr>
        <w:autoSpaceDE w:val="0"/>
        <w:autoSpaceDN w:val="0"/>
        <w:adjustRightInd w:val="0"/>
        <w:spacing w:line="0" w:lineRule="atLeast"/>
        <w:ind w:leftChars="0"/>
        <w:jc w:val="left"/>
      </w:pPr>
      <w:r w:rsidRPr="00C041FD">
        <w:rPr>
          <w:rFonts w:asciiTheme="minorEastAsia" w:hAnsiTheme="minorEastAsia" w:cs="ＭＳ明朝" w:hint="eastAsia"/>
          <w:kern w:val="0"/>
          <w:szCs w:val="21"/>
        </w:rPr>
        <w:t>契約電流</w:t>
      </w:r>
      <w:r w:rsidRPr="00C041FD">
        <w:rPr>
          <w:rFonts w:hint="eastAsia"/>
        </w:rPr>
        <w:t>は、</w:t>
      </w:r>
      <w:commentRangeStart w:id="19"/>
      <w:r w:rsidR="001A64E9" w:rsidRPr="00C041FD">
        <w:t>10</w:t>
      </w:r>
      <w:r w:rsidRPr="00C041FD">
        <w:rPr>
          <w:rFonts w:hint="eastAsia"/>
        </w:rPr>
        <w:t>アンペア、</w:t>
      </w:r>
      <w:r w:rsidR="001A64E9" w:rsidRPr="00C041FD">
        <w:t>15</w:t>
      </w:r>
      <w:r w:rsidRPr="00C041FD">
        <w:rPr>
          <w:rFonts w:hint="eastAsia"/>
        </w:rPr>
        <w:t>アンペア、</w:t>
      </w:r>
      <w:r w:rsidR="001A64E9" w:rsidRPr="00C041FD">
        <w:t>20</w:t>
      </w:r>
      <w:r w:rsidRPr="00C041FD">
        <w:rPr>
          <w:rFonts w:hint="eastAsia"/>
        </w:rPr>
        <w:t>アンペア、</w:t>
      </w:r>
      <w:r w:rsidR="001A64E9" w:rsidRPr="00C041FD">
        <w:t>30</w:t>
      </w:r>
      <w:r w:rsidRPr="00C041FD">
        <w:rPr>
          <w:rFonts w:hint="eastAsia"/>
        </w:rPr>
        <w:t>アンペア、</w:t>
      </w:r>
      <w:r w:rsidR="001A64E9" w:rsidRPr="00C041FD">
        <w:t>40</w:t>
      </w:r>
      <w:r w:rsidRPr="00C041FD">
        <w:rPr>
          <w:rFonts w:hint="eastAsia"/>
        </w:rPr>
        <w:t>アンペア、</w:t>
      </w:r>
      <w:r w:rsidR="001A64E9" w:rsidRPr="00C041FD">
        <w:lastRenderedPageBreak/>
        <w:t>50</w:t>
      </w:r>
      <w:r w:rsidRPr="00C041FD">
        <w:rPr>
          <w:rFonts w:hint="eastAsia"/>
        </w:rPr>
        <w:t>アンペア</w:t>
      </w:r>
      <w:r w:rsidR="003232B8" w:rsidRPr="00C041FD">
        <w:rPr>
          <w:rFonts w:hint="eastAsia"/>
        </w:rPr>
        <w:t>または</w:t>
      </w:r>
      <w:r w:rsidR="001A64E9" w:rsidRPr="00C041FD">
        <w:t>60</w:t>
      </w:r>
      <w:r w:rsidRPr="00C041FD">
        <w:rPr>
          <w:rFonts w:hint="eastAsia"/>
        </w:rPr>
        <w:t>アンペア</w:t>
      </w:r>
      <w:commentRangeEnd w:id="19"/>
      <w:r w:rsidR="00FE34B5" w:rsidRPr="00C041FD">
        <w:rPr>
          <w:rStyle w:val="ac"/>
        </w:rPr>
        <w:commentReference w:id="19"/>
      </w:r>
      <w:r w:rsidR="003232B8" w:rsidRPr="00C041FD">
        <w:rPr>
          <w:rFonts w:hint="eastAsia"/>
        </w:rPr>
        <w:t>のいずれかとし、</w:t>
      </w:r>
      <w:r w:rsidR="00571395" w:rsidRPr="00C041FD">
        <w:rPr>
          <w:rFonts w:hint="eastAsia"/>
        </w:rPr>
        <w:t>お客さまの申出によって定めます</w:t>
      </w:r>
      <w:r w:rsidR="004C60F4" w:rsidRPr="00C041FD">
        <w:rPr>
          <w:rFonts w:hint="eastAsia"/>
        </w:rPr>
        <w:t>。</w:t>
      </w:r>
      <w:r w:rsidR="00D768DC" w:rsidRPr="00C041FD">
        <w:rPr>
          <w:rFonts w:hint="eastAsia"/>
        </w:rPr>
        <w:t>ただし、</w:t>
      </w:r>
      <w:r w:rsidR="00D077F9" w:rsidRPr="00C041FD">
        <w:rPr>
          <w:rFonts w:hint="eastAsia"/>
        </w:rPr>
        <w:t>前</w:t>
      </w:r>
      <w:r w:rsidR="00D768DC" w:rsidRPr="00C041FD">
        <w:rPr>
          <w:rFonts w:hint="eastAsia"/>
        </w:rPr>
        <w:t>小売電気事業者から当社へ契約を切り替える場合は、原則として、</w:t>
      </w:r>
      <w:r w:rsidR="00D077F9" w:rsidRPr="00C041FD">
        <w:rPr>
          <w:rFonts w:hint="eastAsia"/>
        </w:rPr>
        <w:t>前</w:t>
      </w:r>
      <w:r w:rsidR="00D768DC" w:rsidRPr="00C041FD">
        <w:rPr>
          <w:rFonts w:hint="eastAsia"/>
        </w:rPr>
        <w:t>小売電気事業者との契約終了時点の契約電流の値を引き継ぐものとします。</w:t>
      </w:r>
    </w:p>
    <w:p w14:paraId="7B99D741" w14:textId="51A5D73A" w:rsidR="004C60F4" w:rsidRPr="00C041FD" w:rsidRDefault="004C60F4" w:rsidP="00BA1075">
      <w:pPr>
        <w:pStyle w:val="ab"/>
        <w:numPr>
          <w:ilvl w:val="0"/>
          <w:numId w:val="16"/>
        </w:numPr>
        <w:autoSpaceDE w:val="0"/>
        <w:autoSpaceDN w:val="0"/>
        <w:adjustRightInd w:val="0"/>
        <w:spacing w:line="0" w:lineRule="atLeast"/>
        <w:ind w:leftChars="0"/>
        <w:jc w:val="left"/>
      </w:pPr>
      <w:r w:rsidRPr="00C041FD">
        <w:rPr>
          <w:rFonts w:hint="eastAsia"/>
        </w:rPr>
        <w:t>一般送配電事業者は、契約電流に応じて、電流制限器その他の</w:t>
      </w:r>
      <w:r w:rsidR="00D768DC" w:rsidRPr="00C041FD">
        <w:rPr>
          <w:rFonts w:hint="eastAsia"/>
        </w:rPr>
        <w:t>適当な装置を取り付けることがあります。</w:t>
      </w:r>
    </w:p>
    <w:p w14:paraId="5204AA38" w14:textId="2D1EEECA" w:rsidR="005A1E55" w:rsidRPr="00C041FD" w:rsidRDefault="005A1E55" w:rsidP="00AE4401">
      <w:pPr>
        <w:pStyle w:val="ab"/>
        <w:numPr>
          <w:ilvl w:val="0"/>
          <w:numId w:val="5"/>
        </w:numPr>
        <w:autoSpaceDE w:val="0"/>
        <w:autoSpaceDN w:val="0"/>
        <w:adjustRightInd w:val="0"/>
        <w:spacing w:line="0" w:lineRule="atLeast"/>
        <w:ind w:leftChars="0"/>
        <w:jc w:val="left"/>
        <w:rPr>
          <w:rFonts w:asciiTheme="minorEastAsia" w:hAnsiTheme="minorEastAsia" w:cs="ＭＳ明朝"/>
          <w:kern w:val="0"/>
          <w:szCs w:val="21"/>
        </w:rPr>
      </w:pPr>
      <w:r w:rsidRPr="00C041FD">
        <w:rPr>
          <w:rFonts w:asciiTheme="minorEastAsia" w:hAnsiTheme="minorEastAsia" w:cs="ＭＳ明朝" w:hint="eastAsia"/>
          <w:kern w:val="0"/>
          <w:szCs w:val="21"/>
        </w:rPr>
        <w:t>料</w:t>
      </w:r>
      <w:r w:rsidR="00A52C15" w:rsidRPr="00C041FD">
        <w:rPr>
          <w:rFonts w:asciiTheme="minorEastAsia" w:hAnsiTheme="minorEastAsia" w:cs="ＭＳ明朝" w:hint="eastAsia"/>
          <w:kern w:val="0"/>
          <w:szCs w:val="21"/>
        </w:rPr>
        <w:t xml:space="preserve">　</w:t>
      </w:r>
      <w:r w:rsidRPr="00C041FD">
        <w:rPr>
          <w:rFonts w:asciiTheme="minorEastAsia" w:hAnsiTheme="minorEastAsia" w:cs="ＭＳ明朝" w:hint="eastAsia"/>
          <w:kern w:val="0"/>
          <w:szCs w:val="21"/>
        </w:rPr>
        <w:t>金</w:t>
      </w:r>
    </w:p>
    <w:p w14:paraId="18030235" w14:textId="516D8636" w:rsidR="005A1E55" w:rsidRPr="00C041FD" w:rsidRDefault="005A1E55" w:rsidP="00AE4401">
      <w:pPr>
        <w:pStyle w:val="ab"/>
        <w:autoSpaceDE w:val="0"/>
        <w:autoSpaceDN w:val="0"/>
        <w:adjustRightInd w:val="0"/>
        <w:spacing w:line="0" w:lineRule="atLeast"/>
        <w:ind w:leftChars="0" w:left="570"/>
        <w:jc w:val="left"/>
        <w:rPr>
          <w:rFonts w:asciiTheme="minorEastAsia" w:hAnsiTheme="minorEastAsia" w:cs="ＭＳ明朝"/>
          <w:kern w:val="0"/>
          <w:szCs w:val="21"/>
        </w:rPr>
      </w:pPr>
      <w:r w:rsidRPr="00C041FD">
        <w:rPr>
          <w:rFonts w:cs="ＭＳ明朝" w:hint="eastAsia"/>
          <w:kern w:val="0"/>
        </w:rPr>
        <w:t>料金</w:t>
      </w:r>
      <w:r w:rsidRPr="00C041FD">
        <w:rPr>
          <w:rFonts w:asciiTheme="minorEastAsia" w:hAnsiTheme="minorEastAsia" w:cs="ＭＳ明朝" w:hint="eastAsia"/>
          <w:kern w:val="0"/>
          <w:szCs w:val="21"/>
        </w:rPr>
        <w:t>は、基本料金、電力量料金および別表</w:t>
      </w:r>
      <w:r w:rsidRPr="00C041FD">
        <w:rPr>
          <w:rFonts w:asciiTheme="minorEastAsia" w:hAnsiTheme="minorEastAsia" w:cs="ＭＳ明朝"/>
          <w:kern w:val="0"/>
          <w:szCs w:val="21"/>
        </w:rPr>
        <w:fldChar w:fldCharType="begin"/>
      </w:r>
      <w:r w:rsidRPr="00C041FD">
        <w:rPr>
          <w:rFonts w:asciiTheme="minorEastAsia" w:hAnsiTheme="minorEastAsia" w:cs="ＭＳ明朝"/>
          <w:kern w:val="0"/>
          <w:szCs w:val="21"/>
        </w:rPr>
        <w:instrText xml:space="preserve"> REF _Ref520901006 \r \h  \* MERGEFORMAT </w:instrText>
      </w:r>
      <w:r w:rsidRPr="00C041FD">
        <w:rPr>
          <w:rFonts w:asciiTheme="minorEastAsia" w:hAnsiTheme="minorEastAsia" w:cs="ＭＳ明朝"/>
          <w:kern w:val="0"/>
          <w:szCs w:val="21"/>
        </w:rPr>
      </w:r>
      <w:r w:rsidRPr="00C041FD">
        <w:rPr>
          <w:rFonts w:asciiTheme="minorEastAsia" w:hAnsiTheme="minorEastAsia" w:cs="ＭＳ明朝"/>
          <w:kern w:val="0"/>
          <w:szCs w:val="21"/>
        </w:rPr>
        <w:fldChar w:fldCharType="separate"/>
      </w:r>
      <w:r w:rsidR="00E35875">
        <w:rPr>
          <w:rFonts w:asciiTheme="minorEastAsia" w:hAnsiTheme="minorEastAsia" w:cs="ＭＳ明朝"/>
          <w:kern w:val="0"/>
          <w:szCs w:val="21"/>
        </w:rPr>
        <w:t>1</w:t>
      </w:r>
      <w:r w:rsidRPr="00C041FD">
        <w:rPr>
          <w:rFonts w:asciiTheme="minorEastAsia" w:hAnsiTheme="minorEastAsia" w:cs="ＭＳ明朝"/>
          <w:kern w:val="0"/>
          <w:szCs w:val="21"/>
        </w:rPr>
        <w:fldChar w:fldCharType="end"/>
      </w:r>
      <w:r w:rsidRPr="00C041FD">
        <w:rPr>
          <w:rFonts w:asciiTheme="minorEastAsia" w:hAnsiTheme="minorEastAsia" w:cs="ＭＳ明朝" w:hint="eastAsia"/>
          <w:kern w:val="0"/>
          <w:szCs w:val="21"/>
        </w:rPr>
        <w:t>（</w:t>
      </w:r>
      <w:r w:rsidRPr="00C041FD">
        <w:rPr>
          <w:rFonts w:asciiTheme="minorEastAsia" w:hAnsiTheme="minorEastAsia" w:cs="ＭＳ明朝"/>
          <w:kern w:val="0"/>
          <w:szCs w:val="21"/>
        </w:rPr>
        <w:fldChar w:fldCharType="begin"/>
      </w:r>
      <w:r w:rsidRPr="00C041FD">
        <w:rPr>
          <w:rFonts w:asciiTheme="minorEastAsia" w:hAnsiTheme="minorEastAsia" w:cs="ＭＳ明朝"/>
          <w:kern w:val="0"/>
          <w:szCs w:val="21"/>
        </w:rPr>
        <w:instrText xml:space="preserve"> REF _Ref520901504 \h  \* MERGEFORMAT </w:instrText>
      </w:r>
      <w:r w:rsidRPr="00C041FD">
        <w:rPr>
          <w:rFonts w:asciiTheme="minorEastAsia" w:hAnsiTheme="minorEastAsia" w:cs="ＭＳ明朝"/>
          <w:kern w:val="0"/>
          <w:szCs w:val="21"/>
        </w:rPr>
      </w:r>
      <w:r w:rsidRPr="00C041FD">
        <w:rPr>
          <w:rFonts w:asciiTheme="minorEastAsia" w:hAnsiTheme="minorEastAsia" w:cs="ＭＳ明朝"/>
          <w:kern w:val="0"/>
          <w:szCs w:val="21"/>
        </w:rPr>
        <w:fldChar w:fldCharType="separate"/>
      </w:r>
      <w:r w:rsidR="00E35875" w:rsidRPr="00C041FD">
        <w:rPr>
          <w:rFonts w:hint="eastAsia"/>
        </w:rPr>
        <w:t>再生可能エネルギー発電促進賦課金</w:t>
      </w:r>
      <w:r w:rsidRPr="00C041FD">
        <w:rPr>
          <w:rFonts w:asciiTheme="minorEastAsia" w:hAnsiTheme="minorEastAsia" w:cs="ＭＳ明朝"/>
          <w:kern w:val="0"/>
          <w:szCs w:val="21"/>
        </w:rPr>
        <w:fldChar w:fldCharType="end"/>
      </w:r>
      <w:r w:rsidRPr="00C041FD">
        <w:rPr>
          <w:rFonts w:asciiTheme="minorEastAsia" w:hAnsiTheme="minorEastAsia" w:cs="ＭＳ明朝" w:hint="eastAsia"/>
          <w:kern w:val="0"/>
          <w:szCs w:val="21"/>
        </w:rPr>
        <w:t>）</w:t>
      </w:r>
      <w:r w:rsidRPr="00C041FD">
        <w:rPr>
          <w:rFonts w:asciiTheme="minorEastAsia" w:hAnsiTheme="minorEastAsia" w:cs="ＭＳ明朝"/>
          <w:kern w:val="0"/>
          <w:szCs w:val="21"/>
        </w:rPr>
        <w:fldChar w:fldCharType="begin"/>
      </w:r>
      <w:r w:rsidRPr="00C041FD">
        <w:rPr>
          <w:rFonts w:asciiTheme="minorEastAsia" w:hAnsiTheme="minorEastAsia" w:cs="ＭＳ明朝"/>
          <w:kern w:val="0"/>
          <w:szCs w:val="21"/>
        </w:rPr>
        <w:instrText xml:space="preserve"> REF _Ref520981345 \r \h  \* MERGEFORMAT </w:instrText>
      </w:r>
      <w:r w:rsidRPr="00C041FD">
        <w:rPr>
          <w:rFonts w:asciiTheme="minorEastAsia" w:hAnsiTheme="minorEastAsia" w:cs="ＭＳ明朝"/>
          <w:kern w:val="0"/>
          <w:szCs w:val="21"/>
        </w:rPr>
      </w:r>
      <w:r w:rsidRPr="00C041FD">
        <w:rPr>
          <w:rFonts w:asciiTheme="minorEastAsia" w:hAnsiTheme="minorEastAsia" w:cs="ＭＳ明朝"/>
          <w:kern w:val="0"/>
          <w:szCs w:val="21"/>
        </w:rPr>
        <w:fldChar w:fldCharType="separate"/>
      </w:r>
      <w:r w:rsidR="00E35875">
        <w:rPr>
          <w:rFonts w:asciiTheme="minorEastAsia" w:hAnsiTheme="minorEastAsia" w:cs="ＭＳ明朝"/>
          <w:kern w:val="0"/>
          <w:szCs w:val="21"/>
        </w:rPr>
        <w:t>(3)</w:t>
      </w:r>
      <w:r w:rsidRPr="00C041FD">
        <w:rPr>
          <w:rFonts w:asciiTheme="minorEastAsia" w:hAnsiTheme="minorEastAsia" w:cs="ＭＳ明朝"/>
          <w:kern w:val="0"/>
          <w:szCs w:val="21"/>
        </w:rPr>
        <w:fldChar w:fldCharType="end"/>
      </w:r>
      <w:r w:rsidRPr="00C041FD">
        <w:rPr>
          <w:rFonts w:asciiTheme="minorEastAsia" w:hAnsiTheme="minorEastAsia" w:cs="ＭＳ明朝" w:hint="eastAsia"/>
          <w:kern w:val="0"/>
          <w:szCs w:val="21"/>
        </w:rPr>
        <w:t>によって算定された再生可能エネルギー発電促進賦課金の合計といたします。ただし、電力量料金は、別表</w:t>
      </w:r>
      <w:r w:rsidRPr="00C041FD">
        <w:rPr>
          <w:rFonts w:asciiTheme="minorEastAsia" w:hAnsiTheme="minorEastAsia" w:cs="ＭＳ明朝"/>
          <w:kern w:val="0"/>
          <w:szCs w:val="21"/>
        </w:rPr>
        <w:fldChar w:fldCharType="begin"/>
      </w:r>
      <w:r w:rsidRPr="00C041FD">
        <w:rPr>
          <w:rFonts w:asciiTheme="minorEastAsia" w:hAnsiTheme="minorEastAsia" w:cs="ＭＳ明朝"/>
          <w:kern w:val="0"/>
          <w:szCs w:val="21"/>
        </w:rPr>
        <w:instrText xml:space="preserve"> REF _Ref520901027 \r \h  \* MERGEFORMAT </w:instrText>
      </w:r>
      <w:r w:rsidRPr="00C041FD">
        <w:rPr>
          <w:rFonts w:asciiTheme="minorEastAsia" w:hAnsiTheme="minorEastAsia" w:cs="ＭＳ明朝"/>
          <w:kern w:val="0"/>
          <w:szCs w:val="21"/>
        </w:rPr>
      </w:r>
      <w:r w:rsidRPr="00C041FD">
        <w:rPr>
          <w:rFonts w:asciiTheme="minorEastAsia" w:hAnsiTheme="minorEastAsia" w:cs="ＭＳ明朝"/>
          <w:kern w:val="0"/>
          <w:szCs w:val="21"/>
        </w:rPr>
        <w:fldChar w:fldCharType="separate"/>
      </w:r>
      <w:r w:rsidR="00E35875">
        <w:rPr>
          <w:rFonts w:asciiTheme="minorEastAsia" w:hAnsiTheme="minorEastAsia" w:cs="ＭＳ明朝"/>
          <w:kern w:val="0"/>
          <w:szCs w:val="21"/>
        </w:rPr>
        <w:t>2</w:t>
      </w:r>
      <w:r w:rsidRPr="00C041FD">
        <w:rPr>
          <w:rFonts w:asciiTheme="minorEastAsia" w:hAnsiTheme="minorEastAsia" w:cs="ＭＳ明朝"/>
          <w:kern w:val="0"/>
          <w:szCs w:val="21"/>
        </w:rPr>
        <w:fldChar w:fldCharType="end"/>
      </w:r>
      <w:r w:rsidRPr="00C041FD">
        <w:rPr>
          <w:rFonts w:asciiTheme="minorEastAsia" w:hAnsiTheme="minorEastAsia" w:cs="ＭＳ明朝" w:hint="eastAsia"/>
          <w:kern w:val="0"/>
          <w:szCs w:val="21"/>
        </w:rPr>
        <w:t>（</w:t>
      </w:r>
      <w:r w:rsidRPr="00C041FD">
        <w:rPr>
          <w:rFonts w:asciiTheme="minorEastAsia" w:hAnsiTheme="minorEastAsia" w:cs="ＭＳ明朝"/>
          <w:kern w:val="0"/>
          <w:szCs w:val="21"/>
        </w:rPr>
        <w:fldChar w:fldCharType="begin"/>
      </w:r>
      <w:r w:rsidRPr="00C041FD">
        <w:rPr>
          <w:rFonts w:asciiTheme="minorEastAsia" w:hAnsiTheme="minorEastAsia" w:cs="ＭＳ明朝"/>
          <w:kern w:val="0"/>
          <w:szCs w:val="21"/>
        </w:rPr>
        <w:instrText xml:space="preserve"> </w:instrText>
      </w:r>
      <w:r w:rsidRPr="00C041FD">
        <w:rPr>
          <w:rFonts w:asciiTheme="minorEastAsia" w:hAnsiTheme="minorEastAsia" w:cs="ＭＳ明朝" w:hint="eastAsia"/>
          <w:kern w:val="0"/>
          <w:szCs w:val="21"/>
        </w:rPr>
        <w:instrText>REF _Ref520901027 \h</w:instrText>
      </w:r>
      <w:r w:rsidRPr="00C041FD">
        <w:rPr>
          <w:rFonts w:asciiTheme="minorEastAsia" w:hAnsiTheme="minorEastAsia" w:cs="ＭＳ明朝"/>
          <w:kern w:val="0"/>
          <w:szCs w:val="21"/>
        </w:rPr>
        <w:instrText xml:space="preserve"> </w:instrText>
      </w:r>
      <w:r w:rsidR="00C041FD" w:rsidRPr="00C041FD">
        <w:rPr>
          <w:rFonts w:asciiTheme="minorEastAsia" w:hAnsiTheme="minorEastAsia" w:cs="ＭＳ明朝"/>
          <w:kern w:val="0"/>
          <w:szCs w:val="21"/>
        </w:rPr>
        <w:instrText xml:space="preserve"> \* MERGEFORMAT </w:instrText>
      </w:r>
      <w:r w:rsidRPr="00C041FD">
        <w:rPr>
          <w:rFonts w:asciiTheme="minorEastAsia" w:hAnsiTheme="minorEastAsia" w:cs="ＭＳ明朝"/>
          <w:kern w:val="0"/>
          <w:szCs w:val="21"/>
        </w:rPr>
      </w:r>
      <w:r w:rsidRPr="00C041FD">
        <w:rPr>
          <w:rFonts w:asciiTheme="minorEastAsia" w:hAnsiTheme="minorEastAsia" w:cs="ＭＳ明朝"/>
          <w:kern w:val="0"/>
          <w:szCs w:val="21"/>
        </w:rPr>
        <w:fldChar w:fldCharType="separate"/>
      </w:r>
      <w:r w:rsidR="00E35875" w:rsidRPr="00C041FD">
        <w:rPr>
          <w:rFonts w:hint="eastAsia"/>
        </w:rPr>
        <w:t>燃料費調整額</w:t>
      </w:r>
      <w:r w:rsidRPr="00C041FD">
        <w:rPr>
          <w:rFonts w:asciiTheme="minorEastAsia" w:hAnsiTheme="minorEastAsia" w:cs="ＭＳ明朝"/>
          <w:kern w:val="0"/>
          <w:szCs w:val="21"/>
        </w:rPr>
        <w:fldChar w:fldCharType="end"/>
      </w:r>
      <w:r w:rsidRPr="00C041FD">
        <w:rPr>
          <w:rFonts w:asciiTheme="minorEastAsia" w:hAnsiTheme="minorEastAsia" w:cs="ＭＳ明朝" w:hint="eastAsia"/>
          <w:kern w:val="0"/>
          <w:szCs w:val="21"/>
        </w:rPr>
        <w:t>）によって算定された燃料費調整額を加減したものといたします。</w:t>
      </w:r>
    </w:p>
    <w:p w14:paraId="686D3330" w14:textId="4F8AC5D1" w:rsidR="006307BB" w:rsidRPr="00C041FD" w:rsidRDefault="00370F03" w:rsidP="00AE4401">
      <w:pPr>
        <w:pStyle w:val="ab"/>
        <w:numPr>
          <w:ilvl w:val="0"/>
          <w:numId w:val="17"/>
        </w:numPr>
        <w:autoSpaceDE w:val="0"/>
        <w:autoSpaceDN w:val="0"/>
        <w:adjustRightInd w:val="0"/>
        <w:spacing w:line="0" w:lineRule="atLeast"/>
        <w:ind w:leftChars="0"/>
        <w:jc w:val="left"/>
        <w:rPr>
          <w:rFonts w:asciiTheme="minorEastAsia" w:hAnsiTheme="minorEastAsia" w:cs="ＭＳ明朝"/>
          <w:kern w:val="0"/>
          <w:szCs w:val="21"/>
        </w:rPr>
      </w:pPr>
      <w:r w:rsidRPr="00C041FD">
        <w:rPr>
          <w:rFonts w:asciiTheme="minorEastAsia" w:hAnsiTheme="minorEastAsia" w:hint="eastAsia"/>
          <w:szCs w:val="21"/>
        </w:rPr>
        <w:t>基本料金</w:t>
      </w:r>
      <w:bookmarkStart w:id="20" w:name="_Ref5020601"/>
    </w:p>
    <w:bookmarkEnd w:id="20"/>
    <w:p w14:paraId="16D08FD4" w14:textId="3CFFDDCA" w:rsidR="005A1E55" w:rsidRPr="00C041FD" w:rsidRDefault="005A1E55" w:rsidP="00AE4401">
      <w:pPr>
        <w:pStyle w:val="ab"/>
        <w:autoSpaceDE w:val="0"/>
        <w:autoSpaceDN w:val="0"/>
        <w:adjustRightInd w:val="0"/>
        <w:spacing w:line="0" w:lineRule="atLeast"/>
        <w:ind w:leftChars="0" w:left="990"/>
        <w:jc w:val="left"/>
        <w:rPr>
          <w:rFonts w:asciiTheme="minorEastAsia" w:hAnsiTheme="minorEastAsia" w:cs="ＭＳ明朝"/>
          <w:kern w:val="0"/>
          <w:szCs w:val="21"/>
        </w:rPr>
      </w:pPr>
      <w:r w:rsidRPr="00C041FD">
        <w:rPr>
          <w:rFonts w:asciiTheme="minorEastAsia" w:hAnsiTheme="minorEastAsia" w:cs="ＭＳ明朝" w:hint="eastAsia"/>
          <w:kern w:val="0"/>
          <w:szCs w:val="21"/>
        </w:rPr>
        <w:t>基本料金は、</w:t>
      </w:r>
      <w:r w:rsidR="001A64E9" w:rsidRPr="00C041FD">
        <w:rPr>
          <w:rFonts w:asciiTheme="minorEastAsia" w:hAnsiTheme="minorEastAsia" w:cs="ＭＳ明朝"/>
          <w:kern w:val="0"/>
          <w:szCs w:val="21"/>
        </w:rPr>
        <w:t>1</w:t>
      </w:r>
      <w:r w:rsidRPr="00C041FD">
        <w:rPr>
          <w:rFonts w:asciiTheme="minorEastAsia" w:hAnsiTheme="minorEastAsia" w:cs="ＭＳ明朝" w:hint="eastAsia"/>
          <w:kern w:val="0"/>
          <w:szCs w:val="21"/>
        </w:rPr>
        <w:t>月につき</w:t>
      </w:r>
      <w:r w:rsidR="006307BB" w:rsidRPr="00C041FD">
        <w:rPr>
          <w:rFonts w:asciiTheme="minorEastAsia" w:hAnsiTheme="minorEastAsia" w:cs="ＭＳ明朝" w:hint="eastAsia"/>
          <w:kern w:val="0"/>
          <w:szCs w:val="21"/>
        </w:rPr>
        <w:t>次</w:t>
      </w:r>
      <w:r w:rsidRPr="00C041FD">
        <w:rPr>
          <w:rFonts w:asciiTheme="minorEastAsia" w:hAnsiTheme="minorEastAsia" w:cs="ＭＳ明朝" w:hint="eastAsia"/>
          <w:kern w:val="0"/>
          <w:szCs w:val="21"/>
        </w:rPr>
        <w:t>のとおりといたします。ただし、まったく電気を使用しない場合の基本料金は、半額といたします。</w:t>
      </w:r>
    </w:p>
    <w:tbl>
      <w:tblPr>
        <w:tblStyle w:val="a8"/>
        <w:tblW w:w="0" w:type="auto"/>
        <w:tblInd w:w="990" w:type="dxa"/>
        <w:tblLook w:val="04A0" w:firstRow="1" w:lastRow="0" w:firstColumn="1" w:lastColumn="0" w:noHBand="0" w:noVBand="1"/>
      </w:tblPr>
      <w:tblGrid>
        <w:gridCol w:w="5668"/>
        <w:gridCol w:w="1977"/>
      </w:tblGrid>
      <w:tr w:rsidR="00C041FD" w:rsidRPr="00C041FD" w14:paraId="739A9C10" w14:textId="77777777" w:rsidTr="00A449B2">
        <w:tc>
          <w:tcPr>
            <w:tcW w:w="5668" w:type="dxa"/>
          </w:tcPr>
          <w:p w14:paraId="4B42C4F5" w14:textId="39F4E4DA" w:rsidR="00A449B2" w:rsidRPr="00C041FD" w:rsidRDefault="00A449B2" w:rsidP="00AE4401">
            <w:pPr>
              <w:pStyle w:val="ab"/>
              <w:autoSpaceDE w:val="0"/>
              <w:autoSpaceDN w:val="0"/>
              <w:adjustRightInd w:val="0"/>
              <w:spacing w:line="0" w:lineRule="atLeast"/>
              <w:ind w:leftChars="0" w:left="0"/>
              <w:jc w:val="left"/>
              <w:rPr>
                <w:rFonts w:asciiTheme="minorEastAsia" w:hAnsiTheme="minorEastAsia" w:cs="ＭＳ明朝"/>
                <w:kern w:val="0"/>
                <w:szCs w:val="21"/>
              </w:rPr>
            </w:pPr>
            <w:commentRangeStart w:id="21"/>
            <w:r w:rsidRPr="00C041FD">
              <w:rPr>
                <w:rFonts w:asciiTheme="minorEastAsia" w:hAnsiTheme="minorEastAsia" w:cs="ＭＳ明朝" w:hint="eastAsia"/>
                <w:kern w:val="0"/>
                <w:szCs w:val="21"/>
              </w:rPr>
              <w:t>契約電流</w:t>
            </w:r>
            <w:r w:rsidRPr="00C041FD">
              <w:rPr>
                <w:rFonts w:asciiTheme="minorEastAsia" w:hAnsiTheme="minorEastAsia" w:cs="ＭＳ明朝"/>
                <w:kern w:val="0"/>
                <w:szCs w:val="21"/>
              </w:rPr>
              <w:t>10</w:t>
            </w:r>
            <w:r w:rsidRPr="00C041FD">
              <w:rPr>
                <w:rFonts w:asciiTheme="minorEastAsia" w:hAnsiTheme="minorEastAsia" w:cs="ＭＳ明朝" w:hint="eastAsia"/>
                <w:kern w:val="0"/>
                <w:szCs w:val="21"/>
              </w:rPr>
              <w:t>アンペア</w:t>
            </w:r>
            <w:commentRangeEnd w:id="21"/>
            <w:r w:rsidR="00F63653" w:rsidRPr="00C041FD">
              <w:rPr>
                <w:rStyle w:val="ac"/>
              </w:rPr>
              <w:commentReference w:id="21"/>
            </w:r>
          </w:p>
        </w:tc>
        <w:tc>
          <w:tcPr>
            <w:tcW w:w="1977" w:type="dxa"/>
            <w:vAlign w:val="center"/>
          </w:tcPr>
          <w:p w14:paraId="5B8AB6FB" w14:textId="52C7CDBB" w:rsidR="00A449B2" w:rsidRPr="00C041FD" w:rsidRDefault="00C11D8C" w:rsidP="00A449B2">
            <w:pPr>
              <w:pStyle w:val="ab"/>
              <w:autoSpaceDE w:val="0"/>
              <w:autoSpaceDN w:val="0"/>
              <w:adjustRightInd w:val="0"/>
              <w:spacing w:line="0" w:lineRule="atLeast"/>
              <w:ind w:leftChars="0" w:left="0"/>
              <w:jc w:val="right"/>
              <w:rPr>
                <w:rFonts w:asciiTheme="minorEastAsia" w:hAnsiTheme="minorEastAsia" w:cs="ＭＳ明朝"/>
                <w:kern w:val="0"/>
                <w:szCs w:val="21"/>
              </w:rPr>
            </w:pPr>
            <w:r w:rsidRPr="00C041FD">
              <w:rPr>
                <w:rFonts w:asciiTheme="minorEastAsia" w:hAnsiTheme="minorEastAsia" w:cs="ＭＳ明朝" w:hint="eastAsia"/>
                <w:kern w:val="0"/>
                <w:szCs w:val="21"/>
              </w:rPr>
              <w:t>286.00</w:t>
            </w:r>
            <w:r w:rsidR="00A449B2" w:rsidRPr="00C041FD">
              <w:rPr>
                <w:rFonts w:asciiTheme="minorEastAsia" w:hAnsiTheme="minorEastAsia" w:cs="ＭＳ明朝" w:hint="eastAsia"/>
                <w:kern w:val="0"/>
                <w:szCs w:val="21"/>
              </w:rPr>
              <w:t>円</w:t>
            </w:r>
          </w:p>
        </w:tc>
      </w:tr>
      <w:tr w:rsidR="00C041FD" w:rsidRPr="00C041FD" w14:paraId="2E9647C7" w14:textId="77777777" w:rsidTr="00A449B2">
        <w:tc>
          <w:tcPr>
            <w:tcW w:w="5668" w:type="dxa"/>
          </w:tcPr>
          <w:p w14:paraId="0D620CB3" w14:textId="6F5CDFEE" w:rsidR="00A449B2" w:rsidRPr="00C041FD" w:rsidRDefault="00A449B2" w:rsidP="00A449B2">
            <w:pPr>
              <w:pStyle w:val="ab"/>
              <w:autoSpaceDE w:val="0"/>
              <w:autoSpaceDN w:val="0"/>
              <w:adjustRightInd w:val="0"/>
              <w:spacing w:line="0" w:lineRule="atLeast"/>
              <w:ind w:leftChars="0" w:left="0"/>
              <w:jc w:val="left"/>
              <w:rPr>
                <w:rFonts w:asciiTheme="minorEastAsia" w:hAnsiTheme="minorEastAsia" w:cs="ＭＳ明朝"/>
                <w:kern w:val="0"/>
                <w:szCs w:val="21"/>
              </w:rPr>
            </w:pPr>
            <w:r w:rsidRPr="00C041FD">
              <w:rPr>
                <w:rFonts w:asciiTheme="minorEastAsia" w:hAnsiTheme="minorEastAsia" w:cs="ＭＳ明朝" w:hint="eastAsia"/>
                <w:kern w:val="0"/>
                <w:szCs w:val="21"/>
              </w:rPr>
              <w:t>契約電流</w:t>
            </w:r>
            <w:r w:rsidRPr="00C041FD">
              <w:rPr>
                <w:rFonts w:asciiTheme="minorEastAsia" w:hAnsiTheme="minorEastAsia" w:cs="ＭＳ明朝"/>
                <w:kern w:val="0"/>
                <w:szCs w:val="21"/>
              </w:rPr>
              <w:t>15</w:t>
            </w:r>
            <w:r w:rsidRPr="00C041FD">
              <w:rPr>
                <w:rFonts w:asciiTheme="minorEastAsia" w:hAnsiTheme="minorEastAsia" w:cs="ＭＳ明朝" w:hint="eastAsia"/>
                <w:kern w:val="0"/>
                <w:szCs w:val="21"/>
              </w:rPr>
              <w:t>アンペア</w:t>
            </w:r>
          </w:p>
        </w:tc>
        <w:tc>
          <w:tcPr>
            <w:tcW w:w="1977" w:type="dxa"/>
            <w:vAlign w:val="center"/>
          </w:tcPr>
          <w:p w14:paraId="058DDE50" w14:textId="730A897C" w:rsidR="00A449B2" w:rsidRPr="00C041FD" w:rsidRDefault="00C11D8C" w:rsidP="00A449B2">
            <w:pPr>
              <w:pStyle w:val="ab"/>
              <w:autoSpaceDE w:val="0"/>
              <w:autoSpaceDN w:val="0"/>
              <w:adjustRightInd w:val="0"/>
              <w:spacing w:line="0" w:lineRule="atLeast"/>
              <w:ind w:leftChars="0" w:left="0"/>
              <w:jc w:val="right"/>
              <w:rPr>
                <w:rFonts w:asciiTheme="minorEastAsia" w:hAnsiTheme="minorEastAsia" w:cs="ＭＳ明朝"/>
                <w:kern w:val="0"/>
                <w:szCs w:val="21"/>
              </w:rPr>
            </w:pPr>
            <w:r w:rsidRPr="00C041FD">
              <w:rPr>
                <w:rFonts w:asciiTheme="minorEastAsia" w:hAnsiTheme="minorEastAsia" w:cs="ＭＳ明朝" w:hint="eastAsia"/>
                <w:kern w:val="0"/>
                <w:szCs w:val="21"/>
              </w:rPr>
              <w:t>429.00</w:t>
            </w:r>
            <w:r w:rsidR="00A449B2" w:rsidRPr="00C041FD">
              <w:rPr>
                <w:rFonts w:asciiTheme="minorEastAsia" w:hAnsiTheme="minorEastAsia" w:cs="ＭＳ明朝" w:hint="eastAsia"/>
                <w:kern w:val="0"/>
                <w:szCs w:val="21"/>
              </w:rPr>
              <w:t>円</w:t>
            </w:r>
          </w:p>
        </w:tc>
      </w:tr>
      <w:tr w:rsidR="00C041FD" w:rsidRPr="00C041FD" w14:paraId="74BD0459" w14:textId="77777777" w:rsidTr="00A449B2">
        <w:tc>
          <w:tcPr>
            <w:tcW w:w="5668" w:type="dxa"/>
          </w:tcPr>
          <w:p w14:paraId="564C7748" w14:textId="15A6EFA1" w:rsidR="00A449B2" w:rsidRPr="00C041FD" w:rsidRDefault="00A449B2" w:rsidP="00A449B2">
            <w:pPr>
              <w:pStyle w:val="ab"/>
              <w:autoSpaceDE w:val="0"/>
              <w:autoSpaceDN w:val="0"/>
              <w:adjustRightInd w:val="0"/>
              <w:spacing w:line="0" w:lineRule="atLeast"/>
              <w:ind w:leftChars="0" w:left="0"/>
              <w:jc w:val="left"/>
              <w:rPr>
                <w:rFonts w:asciiTheme="minorEastAsia" w:hAnsiTheme="minorEastAsia" w:cs="ＭＳ明朝"/>
                <w:kern w:val="0"/>
                <w:szCs w:val="21"/>
              </w:rPr>
            </w:pPr>
            <w:r w:rsidRPr="00C041FD">
              <w:rPr>
                <w:rFonts w:asciiTheme="minorEastAsia" w:hAnsiTheme="minorEastAsia" w:cs="ＭＳ明朝" w:hint="eastAsia"/>
                <w:kern w:val="0"/>
                <w:szCs w:val="21"/>
              </w:rPr>
              <w:t>契約電流2</w:t>
            </w:r>
            <w:r w:rsidRPr="00C041FD">
              <w:rPr>
                <w:rFonts w:asciiTheme="minorEastAsia" w:hAnsiTheme="minorEastAsia" w:cs="ＭＳ明朝"/>
                <w:kern w:val="0"/>
                <w:szCs w:val="21"/>
              </w:rPr>
              <w:t>0</w:t>
            </w:r>
            <w:r w:rsidRPr="00C041FD">
              <w:rPr>
                <w:rFonts w:asciiTheme="minorEastAsia" w:hAnsiTheme="minorEastAsia" w:cs="ＭＳ明朝" w:hint="eastAsia"/>
                <w:kern w:val="0"/>
                <w:szCs w:val="21"/>
              </w:rPr>
              <w:t>アンペア</w:t>
            </w:r>
          </w:p>
        </w:tc>
        <w:tc>
          <w:tcPr>
            <w:tcW w:w="1977" w:type="dxa"/>
            <w:vAlign w:val="center"/>
          </w:tcPr>
          <w:p w14:paraId="4E88E4C4" w14:textId="039DB482" w:rsidR="00A449B2" w:rsidRPr="00C041FD" w:rsidRDefault="00C11D8C" w:rsidP="00A449B2">
            <w:pPr>
              <w:pStyle w:val="ab"/>
              <w:autoSpaceDE w:val="0"/>
              <w:autoSpaceDN w:val="0"/>
              <w:adjustRightInd w:val="0"/>
              <w:spacing w:line="0" w:lineRule="atLeast"/>
              <w:ind w:leftChars="0" w:left="0"/>
              <w:jc w:val="right"/>
              <w:rPr>
                <w:rFonts w:asciiTheme="minorEastAsia" w:hAnsiTheme="minorEastAsia" w:cs="ＭＳ明朝"/>
                <w:kern w:val="0"/>
                <w:szCs w:val="21"/>
              </w:rPr>
            </w:pPr>
            <w:r w:rsidRPr="00C041FD">
              <w:rPr>
                <w:rFonts w:asciiTheme="minorEastAsia" w:hAnsiTheme="minorEastAsia" w:cs="ＭＳ明朝" w:hint="eastAsia"/>
                <w:kern w:val="0"/>
                <w:szCs w:val="21"/>
              </w:rPr>
              <w:t>572.00</w:t>
            </w:r>
            <w:r w:rsidR="00A449B2" w:rsidRPr="00C041FD">
              <w:rPr>
                <w:rFonts w:asciiTheme="minorEastAsia" w:hAnsiTheme="minorEastAsia" w:cs="ＭＳ明朝" w:hint="eastAsia"/>
                <w:kern w:val="0"/>
                <w:szCs w:val="21"/>
              </w:rPr>
              <w:t>円</w:t>
            </w:r>
          </w:p>
        </w:tc>
      </w:tr>
      <w:tr w:rsidR="00C041FD" w:rsidRPr="00C041FD" w14:paraId="15917D0A" w14:textId="77777777" w:rsidTr="00A449B2">
        <w:tc>
          <w:tcPr>
            <w:tcW w:w="5668" w:type="dxa"/>
          </w:tcPr>
          <w:p w14:paraId="125CBFAC" w14:textId="00C1E861" w:rsidR="00A449B2" w:rsidRPr="00C041FD" w:rsidRDefault="00A449B2" w:rsidP="00A449B2">
            <w:pPr>
              <w:pStyle w:val="ab"/>
              <w:autoSpaceDE w:val="0"/>
              <w:autoSpaceDN w:val="0"/>
              <w:adjustRightInd w:val="0"/>
              <w:spacing w:line="0" w:lineRule="atLeast"/>
              <w:ind w:leftChars="0" w:left="0"/>
              <w:jc w:val="left"/>
              <w:rPr>
                <w:rFonts w:asciiTheme="minorEastAsia" w:hAnsiTheme="minorEastAsia" w:cs="ＭＳ明朝"/>
                <w:kern w:val="0"/>
                <w:szCs w:val="21"/>
              </w:rPr>
            </w:pPr>
            <w:r w:rsidRPr="00C041FD">
              <w:rPr>
                <w:rFonts w:asciiTheme="minorEastAsia" w:hAnsiTheme="minorEastAsia" w:cs="ＭＳ明朝" w:hint="eastAsia"/>
                <w:kern w:val="0"/>
                <w:szCs w:val="21"/>
              </w:rPr>
              <w:t>契約電流3</w:t>
            </w:r>
            <w:r w:rsidRPr="00C041FD">
              <w:rPr>
                <w:rFonts w:asciiTheme="minorEastAsia" w:hAnsiTheme="minorEastAsia" w:cs="ＭＳ明朝"/>
                <w:kern w:val="0"/>
                <w:szCs w:val="21"/>
              </w:rPr>
              <w:t>0</w:t>
            </w:r>
            <w:r w:rsidRPr="00C041FD">
              <w:rPr>
                <w:rFonts w:asciiTheme="minorEastAsia" w:hAnsiTheme="minorEastAsia" w:cs="ＭＳ明朝" w:hint="eastAsia"/>
                <w:kern w:val="0"/>
                <w:szCs w:val="21"/>
              </w:rPr>
              <w:t>アンペア</w:t>
            </w:r>
          </w:p>
        </w:tc>
        <w:tc>
          <w:tcPr>
            <w:tcW w:w="1977" w:type="dxa"/>
            <w:vAlign w:val="center"/>
          </w:tcPr>
          <w:p w14:paraId="0B31EE59" w14:textId="115DDB15" w:rsidR="00A449B2" w:rsidRPr="00C041FD" w:rsidRDefault="00C11D8C" w:rsidP="00A449B2">
            <w:pPr>
              <w:pStyle w:val="ab"/>
              <w:autoSpaceDE w:val="0"/>
              <w:autoSpaceDN w:val="0"/>
              <w:adjustRightInd w:val="0"/>
              <w:spacing w:line="0" w:lineRule="atLeast"/>
              <w:ind w:leftChars="0" w:left="0"/>
              <w:jc w:val="right"/>
              <w:rPr>
                <w:rFonts w:asciiTheme="minorEastAsia" w:hAnsiTheme="minorEastAsia" w:cs="ＭＳ明朝"/>
                <w:kern w:val="0"/>
                <w:szCs w:val="21"/>
              </w:rPr>
            </w:pPr>
            <w:r w:rsidRPr="00C041FD">
              <w:rPr>
                <w:rFonts w:asciiTheme="minorEastAsia" w:hAnsiTheme="minorEastAsia" w:cs="ＭＳ明朝" w:hint="eastAsia"/>
                <w:kern w:val="0"/>
                <w:szCs w:val="21"/>
              </w:rPr>
              <w:t>858.00</w:t>
            </w:r>
            <w:r w:rsidR="00A449B2" w:rsidRPr="00C041FD">
              <w:rPr>
                <w:rFonts w:asciiTheme="minorEastAsia" w:hAnsiTheme="minorEastAsia" w:cs="ＭＳ明朝" w:hint="eastAsia"/>
                <w:kern w:val="0"/>
                <w:szCs w:val="21"/>
              </w:rPr>
              <w:t>円</w:t>
            </w:r>
          </w:p>
        </w:tc>
      </w:tr>
      <w:tr w:rsidR="00C041FD" w:rsidRPr="00C041FD" w14:paraId="7F73DB23" w14:textId="77777777" w:rsidTr="00A449B2">
        <w:tc>
          <w:tcPr>
            <w:tcW w:w="5668" w:type="dxa"/>
          </w:tcPr>
          <w:p w14:paraId="09769EA9" w14:textId="54D2F0CE" w:rsidR="00A449B2" w:rsidRPr="00C041FD" w:rsidRDefault="00A449B2" w:rsidP="00A449B2">
            <w:pPr>
              <w:pStyle w:val="ab"/>
              <w:autoSpaceDE w:val="0"/>
              <w:autoSpaceDN w:val="0"/>
              <w:adjustRightInd w:val="0"/>
              <w:spacing w:line="0" w:lineRule="atLeast"/>
              <w:ind w:leftChars="0" w:left="0"/>
              <w:jc w:val="left"/>
              <w:rPr>
                <w:rFonts w:asciiTheme="minorEastAsia" w:hAnsiTheme="minorEastAsia" w:cs="ＭＳ明朝"/>
                <w:kern w:val="0"/>
                <w:szCs w:val="21"/>
              </w:rPr>
            </w:pPr>
            <w:r w:rsidRPr="00C041FD">
              <w:rPr>
                <w:rFonts w:asciiTheme="minorEastAsia" w:hAnsiTheme="minorEastAsia" w:cs="ＭＳ明朝" w:hint="eastAsia"/>
                <w:kern w:val="0"/>
                <w:szCs w:val="21"/>
              </w:rPr>
              <w:t>契約電流4</w:t>
            </w:r>
            <w:r w:rsidRPr="00C041FD">
              <w:rPr>
                <w:rFonts w:asciiTheme="minorEastAsia" w:hAnsiTheme="minorEastAsia" w:cs="ＭＳ明朝"/>
                <w:kern w:val="0"/>
                <w:szCs w:val="21"/>
              </w:rPr>
              <w:t>0</w:t>
            </w:r>
            <w:r w:rsidRPr="00C041FD">
              <w:rPr>
                <w:rFonts w:asciiTheme="minorEastAsia" w:hAnsiTheme="minorEastAsia" w:cs="ＭＳ明朝" w:hint="eastAsia"/>
                <w:kern w:val="0"/>
                <w:szCs w:val="21"/>
              </w:rPr>
              <w:t>アンペア</w:t>
            </w:r>
          </w:p>
        </w:tc>
        <w:tc>
          <w:tcPr>
            <w:tcW w:w="1977" w:type="dxa"/>
            <w:vAlign w:val="center"/>
          </w:tcPr>
          <w:p w14:paraId="26B16B73" w14:textId="4B058EBD" w:rsidR="00A449B2" w:rsidRPr="00C041FD" w:rsidRDefault="00C11D8C" w:rsidP="00A449B2">
            <w:pPr>
              <w:pStyle w:val="ab"/>
              <w:autoSpaceDE w:val="0"/>
              <w:autoSpaceDN w:val="0"/>
              <w:adjustRightInd w:val="0"/>
              <w:spacing w:line="0" w:lineRule="atLeast"/>
              <w:ind w:leftChars="0" w:left="0"/>
              <w:jc w:val="right"/>
              <w:rPr>
                <w:rFonts w:asciiTheme="minorEastAsia" w:hAnsiTheme="minorEastAsia" w:cs="ＭＳ明朝"/>
                <w:kern w:val="0"/>
                <w:szCs w:val="21"/>
              </w:rPr>
            </w:pPr>
            <w:r w:rsidRPr="00C041FD">
              <w:rPr>
                <w:rFonts w:asciiTheme="minorEastAsia" w:hAnsiTheme="minorEastAsia" w:cs="ＭＳ明朝" w:hint="eastAsia"/>
                <w:kern w:val="0"/>
                <w:szCs w:val="21"/>
              </w:rPr>
              <w:t>1144.00</w:t>
            </w:r>
            <w:r w:rsidR="00A449B2" w:rsidRPr="00C041FD">
              <w:rPr>
                <w:rFonts w:asciiTheme="minorEastAsia" w:hAnsiTheme="minorEastAsia" w:cs="ＭＳ明朝" w:hint="eastAsia"/>
                <w:kern w:val="0"/>
                <w:szCs w:val="21"/>
              </w:rPr>
              <w:t>円</w:t>
            </w:r>
          </w:p>
        </w:tc>
      </w:tr>
      <w:tr w:rsidR="00C041FD" w:rsidRPr="00C041FD" w14:paraId="0F71AD7D" w14:textId="77777777" w:rsidTr="00A449B2">
        <w:tc>
          <w:tcPr>
            <w:tcW w:w="5668" w:type="dxa"/>
          </w:tcPr>
          <w:p w14:paraId="1AAACF0B" w14:textId="5AB2C73A" w:rsidR="00A449B2" w:rsidRPr="00C041FD" w:rsidRDefault="00A449B2" w:rsidP="00A449B2">
            <w:pPr>
              <w:pStyle w:val="ab"/>
              <w:autoSpaceDE w:val="0"/>
              <w:autoSpaceDN w:val="0"/>
              <w:adjustRightInd w:val="0"/>
              <w:spacing w:line="0" w:lineRule="atLeast"/>
              <w:ind w:leftChars="0" w:left="0"/>
              <w:jc w:val="left"/>
              <w:rPr>
                <w:rFonts w:asciiTheme="minorEastAsia" w:hAnsiTheme="minorEastAsia" w:cs="ＭＳ明朝"/>
                <w:kern w:val="0"/>
                <w:szCs w:val="21"/>
              </w:rPr>
            </w:pPr>
            <w:r w:rsidRPr="00C041FD">
              <w:rPr>
                <w:rFonts w:asciiTheme="minorEastAsia" w:hAnsiTheme="minorEastAsia" w:cs="ＭＳ明朝" w:hint="eastAsia"/>
                <w:kern w:val="0"/>
                <w:szCs w:val="21"/>
              </w:rPr>
              <w:t>契約電流5</w:t>
            </w:r>
            <w:r w:rsidRPr="00C041FD">
              <w:rPr>
                <w:rFonts w:asciiTheme="minorEastAsia" w:hAnsiTheme="minorEastAsia" w:cs="ＭＳ明朝"/>
                <w:kern w:val="0"/>
                <w:szCs w:val="21"/>
              </w:rPr>
              <w:t>0</w:t>
            </w:r>
            <w:r w:rsidRPr="00C041FD">
              <w:rPr>
                <w:rFonts w:asciiTheme="minorEastAsia" w:hAnsiTheme="minorEastAsia" w:cs="ＭＳ明朝" w:hint="eastAsia"/>
                <w:kern w:val="0"/>
                <w:szCs w:val="21"/>
              </w:rPr>
              <w:t>アンペア</w:t>
            </w:r>
          </w:p>
        </w:tc>
        <w:tc>
          <w:tcPr>
            <w:tcW w:w="1977" w:type="dxa"/>
            <w:vAlign w:val="center"/>
          </w:tcPr>
          <w:p w14:paraId="25D5A041" w14:textId="16C12C07" w:rsidR="00A449B2" w:rsidRPr="00C041FD" w:rsidRDefault="00C11D8C" w:rsidP="00A449B2">
            <w:pPr>
              <w:pStyle w:val="ab"/>
              <w:autoSpaceDE w:val="0"/>
              <w:autoSpaceDN w:val="0"/>
              <w:adjustRightInd w:val="0"/>
              <w:spacing w:line="0" w:lineRule="atLeast"/>
              <w:ind w:leftChars="0" w:left="0"/>
              <w:jc w:val="right"/>
              <w:rPr>
                <w:rFonts w:asciiTheme="minorEastAsia" w:hAnsiTheme="minorEastAsia" w:cs="ＭＳ明朝"/>
                <w:kern w:val="0"/>
                <w:szCs w:val="21"/>
              </w:rPr>
            </w:pPr>
            <w:r w:rsidRPr="00C041FD">
              <w:rPr>
                <w:rFonts w:asciiTheme="minorEastAsia" w:hAnsiTheme="minorEastAsia" w:cs="ＭＳ明朝" w:hint="eastAsia"/>
                <w:kern w:val="0"/>
                <w:szCs w:val="21"/>
              </w:rPr>
              <w:t>1430.00</w:t>
            </w:r>
            <w:r w:rsidR="00A449B2" w:rsidRPr="00C041FD">
              <w:rPr>
                <w:rFonts w:asciiTheme="minorEastAsia" w:hAnsiTheme="minorEastAsia" w:cs="ＭＳ明朝" w:hint="eastAsia"/>
                <w:kern w:val="0"/>
                <w:szCs w:val="21"/>
              </w:rPr>
              <w:t>円</w:t>
            </w:r>
          </w:p>
        </w:tc>
      </w:tr>
      <w:tr w:rsidR="00C041FD" w:rsidRPr="00C041FD" w14:paraId="68AEC5E5" w14:textId="77777777" w:rsidTr="00A449B2">
        <w:tc>
          <w:tcPr>
            <w:tcW w:w="5668" w:type="dxa"/>
          </w:tcPr>
          <w:p w14:paraId="17196004" w14:textId="4B992519" w:rsidR="00A449B2" w:rsidRPr="00C041FD" w:rsidRDefault="00A449B2" w:rsidP="00A449B2">
            <w:pPr>
              <w:pStyle w:val="ab"/>
              <w:autoSpaceDE w:val="0"/>
              <w:autoSpaceDN w:val="0"/>
              <w:adjustRightInd w:val="0"/>
              <w:spacing w:line="0" w:lineRule="atLeast"/>
              <w:ind w:leftChars="0" w:left="0"/>
              <w:jc w:val="left"/>
              <w:rPr>
                <w:rFonts w:asciiTheme="minorEastAsia" w:hAnsiTheme="minorEastAsia" w:cs="ＭＳ明朝"/>
                <w:kern w:val="0"/>
                <w:szCs w:val="21"/>
              </w:rPr>
            </w:pPr>
            <w:r w:rsidRPr="00C041FD">
              <w:rPr>
                <w:rFonts w:asciiTheme="minorEastAsia" w:hAnsiTheme="minorEastAsia" w:cs="ＭＳ明朝" w:hint="eastAsia"/>
                <w:kern w:val="0"/>
                <w:szCs w:val="21"/>
              </w:rPr>
              <w:t>契約電流6</w:t>
            </w:r>
            <w:r w:rsidRPr="00C041FD">
              <w:rPr>
                <w:rFonts w:asciiTheme="minorEastAsia" w:hAnsiTheme="minorEastAsia" w:cs="ＭＳ明朝"/>
                <w:kern w:val="0"/>
                <w:szCs w:val="21"/>
              </w:rPr>
              <w:t>0</w:t>
            </w:r>
            <w:r w:rsidRPr="00C041FD">
              <w:rPr>
                <w:rFonts w:asciiTheme="minorEastAsia" w:hAnsiTheme="minorEastAsia" w:cs="ＭＳ明朝" w:hint="eastAsia"/>
                <w:kern w:val="0"/>
                <w:szCs w:val="21"/>
              </w:rPr>
              <w:t>アンペア</w:t>
            </w:r>
          </w:p>
        </w:tc>
        <w:tc>
          <w:tcPr>
            <w:tcW w:w="1977" w:type="dxa"/>
            <w:vAlign w:val="center"/>
          </w:tcPr>
          <w:p w14:paraId="4385377E" w14:textId="183A89BE" w:rsidR="00A449B2" w:rsidRPr="00C041FD" w:rsidRDefault="00C11D8C" w:rsidP="00A449B2">
            <w:pPr>
              <w:pStyle w:val="ab"/>
              <w:autoSpaceDE w:val="0"/>
              <w:autoSpaceDN w:val="0"/>
              <w:adjustRightInd w:val="0"/>
              <w:spacing w:line="0" w:lineRule="atLeast"/>
              <w:ind w:leftChars="0" w:left="0"/>
              <w:jc w:val="right"/>
              <w:rPr>
                <w:rFonts w:asciiTheme="minorEastAsia" w:hAnsiTheme="minorEastAsia" w:cs="ＭＳ明朝"/>
                <w:kern w:val="0"/>
                <w:szCs w:val="21"/>
              </w:rPr>
            </w:pPr>
            <w:r w:rsidRPr="00C041FD">
              <w:rPr>
                <w:rFonts w:asciiTheme="minorEastAsia" w:hAnsiTheme="minorEastAsia" w:cs="ＭＳ明朝" w:hint="eastAsia"/>
                <w:kern w:val="0"/>
                <w:szCs w:val="21"/>
              </w:rPr>
              <w:t>1716.00</w:t>
            </w:r>
            <w:r w:rsidR="00A449B2" w:rsidRPr="00C041FD">
              <w:rPr>
                <w:rFonts w:asciiTheme="minorEastAsia" w:hAnsiTheme="minorEastAsia" w:cs="ＭＳ明朝" w:hint="eastAsia"/>
                <w:kern w:val="0"/>
                <w:szCs w:val="21"/>
              </w:rPr>
              <w:t>円</w:t>
            </w:r>
          </w:p>
        </w:tc>
      </w:tr>
    </w:tbl>
    <w:p w14:paraId="5A2A69FE" w14:textId="77777777" w:rsidR="005A1E55" w:rsidRPr="00C041FD" w:rsidRDefault="005A1E55" w:rsidP="00AE4401">
      <w:pPr>
        <w:pStyle w:val="ab"/>
        <w:numPr>
          <w:ilvl w:val="0"/>
          <w:numId w:val="17"/>
        </w:numPr>
        <w:autoSpaceDE w:val="0"/>
        <w:autoSpaceDN w:val="0"/>
        <w:adjustRightInd w:val="0"/>
        <w:spacing w:line="0" w:lineRule="atLeast"/>
        <w:ind w:leftChars="0"/>
        <w:jc w:val="left"/>
        <w:rPr>
          <w:rFonts w:asciiTheme="minorEastAsia" w:hAnsiTheme="minorEastAsia" w:cs="ＭＳ明朝"/>
          <w:kern w:val="0"/>
          <w:szCs w:val="21"/>
        </w:rPr>
      </w:pPr>
      <w:bookmarkStart w:id="22" w:name="_Ref5020603"/>
      <w:r w:rsidRPr="00C041FD">
        <w:rPr>
          <w:rFonts w:asciiTheme="minorEastAsia" w:hAnsiTheme="minorEastAsia" w:cs="ＭＳ明朝" w:hint="eastAsia"/>
          <w:kern w:val="0"/>
          <w:szCs w:val="21"/>
        </w:rPr>
        <w:t>電</w:t>
      </w:r>
      <w:r w:rsidRPr="00C041FD">
        <w:rPr>
          <w:rFonts w:asciiTheme="minorEastAsia" w:hAnsiTheme="minorEastAsia" w:hint="eastAsia"/>
          <w:szCs w:val="21"/>
        </w:rPr>
        <w:t>力量</w:t>
      </w:r>
      <w:r w:rsidRPr="00C041FD">
        <w:rPr>
          <w:rFonts w:asciiTheme="minorEastAsia" w:hAnsiTheme="minorEastAsia" w:cs="ＭＳ明朝" w:hint="eastAsia"/>
          <w:kern w:val="0"/>
          <w:szCs w:val="21"/>
        </w:rPr>
        <w:t>料金</w:t>
      </w:r>
      <w:bookmarkEnd w:id="22"/>
    </w:p>
    <w:p w14:paraId="28311509" w14:textId="1399B0EF" w:rsidR="005A1E55" w:rsidRPr="00C041FD" w:rsidRDefault="005A1E55" w:rsidP="00AE4401">
      <w:pPr>
        <w:pStyle w:val="ab"/>
        <w:autoSpaceDE w:val="0"/>
        <w:autoSpaceDN w:val="0"/>
        <w:adjustRightInd w:val="0"/>
        <w:spacing w:line="0" w:lineRule="atLeast"/>
        <w:ind w:leftChars="0" w:left="990"/>
        <w:jc w:val="left"/>
        <w:rPr>
          <w:rFonts w:asciiTheme="minorEastAsia" w:hAnsiTheme="minorEastAsia" w:cs="ＭＳ明朝"/>
          <w:kern w:val="0"/>
          <w:szCs w:val="21"/>
        </w:rPr>
      </w:pPr>
      <w:r w:rsidRPr="00C041FD">
        <w:rPr>
          <w:rFonts w:asciiTheme="minorEastAsia" w:hAnsiTheme="minorEastAsia" w:cs="ＭＳ明朝" w:hint="eastAsia"/>
          <w:kern w:val="0"/>
          <w:szCs w:val="21"/>
        </w:rPr>
        <w:t>電力量料金は、その</w:t>
      </w:r>
      <w:r w:rsidR="001A64E9" w:rsidRPr="00C041FD">
        <w:rPr>
          <w:rFonts w:asciiTheme="minorEastAsia" w:hAnsiTheme="minorEastAsia" w:cs="ＭＳ明朝"/>
          <w:kern w:val="0"/>
          <w:szCs w:val="21"/>
        </w:rPr>
        <w:t>1</w:t>
      </w:r>
      <w:r w:rsidRPr="00C041FD">
        <w:rPr>
          <w:rFonts w:asciiTheme="minorEastAsia" w:hAnsiTheme="minorEastAsia" w:cs="ＭＳ明朝" w:hint="eastAsia"/>
          <w:kern w:val="0"/>
          <w:szCs w:val="21"/>
        </w:rPr>
        <w:t>月の使用電力量によって算定いたします。</w:t>
      </w:r>
    </w:p>
    <w:tbl>
      <w:tblPr>
        <w:tblStyle w:val="a8"/>
        <w:tblW w:w="0" w:type="auto"/>
        <w:tblInd w:w="990" w:type="dxa"/>
        <w:tblLook w:val="04A0" w:firstRow="1" w:lastRow="0" w:firstColumn="1" w:lastColumn="0" w:noHBand="0" w:noVBand="1"/>
      </w:tblPr>
      <w:tblGrid>
        <w:gridCol w:w="5668"/>
        <w:gridCol w:w="1977"/>
      </w:tblGrid>
      <w:tr w:rsidR="00C041FD" w:rsidRPr="00C041FD" w14:paraId="1E952A09" w14:textId="77777777" w:rsidTr="00A449B2">
        <w:tc>
          <w:tcPr>
            <w:tcW w:w="5668" w:type="dxa"/>
            <w:vAlign w:val="center"/>
          </w:tcPr>
          <w:p w14:paraId="0AB30FC9" w14:textId="5C20F9F6" w:rsidR="00A449B2" w:rsidRPr="00C041FD" w:rsidRDefault="00A449B2" w:rsidP="00A449B2">
            <w:pPr>
              <w:pStyle w:val="ab"/>
              <w:autoSpaceDE w:val="0"/>
              <w:autoSpaceDN w:val="0"/>
              <w:adjustRightInd w:val="0"/>
              <w:spacing w:line="0" w:lineRule="atLeast"/>
              <w:ind w:leftChars="0" w:left="0"/>
              <w:rPr>
                <w:rFonts w:asciiTheme="minorEastAsia" w:hAnsiTheme="minorEastAsia" w:cs="ＭＳ明朝"/>
                <w:kern w:val="0"/>
                <w:szCs w:val="21"/>
              </w:rPr>
            </w:pPr>
            <w:r w:rsidRPr="00C041FD">
              <w:t>120キロワット時までの1キロワット時につき</w:t>
            </w:r>
          </w:p>
        </w:tc>
        <w:tc>
          <w:tcPr>
            <w:tcW w:w="1977" w:type="dxa"/>
            <w:vAlign w:val="center"/>
          </w:tcPr>
          <w:p w14:paraId="127145F3" w14:textId="0A03423A" w:rsidR="00A449B2" w:rsidRPr="00C041FD" w:rsidRDefault="00C11D8C" w:rsidP="00A449B2">
            <w:pPr>
              <w:pStyle w:val="ab"/>
              <w:autoSpaceDE w:val="0"/>
              <w:autoSpaceDN w:val="0"/>
              <w:adjustRightInd w:val="0"/>
              <w:spacing w:line="0" w:lineRule="atLeast"/>
              <w:ind w:leftChars="0" w:left="0"/>
              <w:jc w:val="right"/>
              <w:rPr>
                <w:rFonts w:asciiTheme="minorEastAsia" w:hAnsiTheme="minorEastAsia" w:cs="ＭＳ明朝"/>
                <w:kern w:val="0"/>
                <w:szCs w:val="21"/>
              </w:rPr>
            </w:pPr>
            <w:r w:rsidRPr="00C041FD">
              <w:rPr>
                <w:rFonts w:hint="eastAsia"/>
              </w:rPr>
              <w:t>19.88</w:t>
            </w:r>
            <w:r w:rsidR="00A449B2" w:rsidRPr="00C041FD">
              <w:rPr>
                <w:rFonts w:hint="eastAsia"/>
              </w:rPr>
              <w:t>円</w:t>
            </w:r>
          </w:p>
        </w:tc>
      </w:tr>
      <w:tr w:rsidR="00C041FD" w:rsidRPr="00C041FD" w14:paraId="40E93098" w14:textId="77777777" w:rsidTr="00A449B2">
        <w:tc>
          <w:tcPr>
            <w:tcW w:w="5668" w:type="dxa"/>
            <w:vAlign w:val="center"/>
          </w:tcPr>
          <w:p w14:paraId="5B7A5BEE" w14:textId="0B24248D" w:rsidR="00A449B2" w:rsidRPr="00C041FD" w:rsidRDefault="00A449B2" w:rsidP="00A449B2">
            <w:pPr>
              <w:pStyle w:val="ab"/>
              <w:autoSpaceDE w:val="0"/>
              <w:autoSpaceDN w:val="0"/>
              <w:adjustRightInd w:val="0"/>
              <w:spacing w:line="0" w:lineRule="atLeast"/>
              <w:ind w:leftChars="0" w:left="0"/>
              <w:rPr>
                <w:rFonts w:asciiTheme="minorEastAsia" w:hAnsiTheme="minorEastAsia" w:cs="ＭＳ明朝"/>
                <w:kern w:val="0"/>
                <w:szCs w:val="21"/>
              </w:rPr>
            </w:pPr>
            <w:r w:rsidRPr="00C041FD">
              <w:t>120キロワット時をこえ</w:t>
            </w:r>
            <w:r w:rsidR="005A7AF9" w:rsidRPr="00C041FD">
              <w:rPr>
                <w:rFonts w:hint="eastAsia"/>
              </w:rPr>
              <w:t>3</w:t>
            </w:r>
            <w:r w:rsidRPr="00C041FD">
              <w:t>00キロワット時までの1キロワット時につき</w:t>
            </w:r>
          </w:p>
        </w:tc>
        <w:tc>
          <w:tcPr>
            <w:tcW w:w="1977" w:type="dxa"/>
            <w:vAlign w:val="center"/>
          </w:tcPr>
          <w:p w14:paraId="0025B04D" w14:textId="0960F726" w:rsidR="00A449B2" w:rsidRPr="00C041FD" w:rsidRDefault="00C11D8C" w:rsidP="00A449B2">
            <w:pPr>
              <w:pStyle w:val="ab"/>
              <w:autoSpaceDE w:val="0"/>
              <w:autoSpaceDN w:val="0"/>
              <w:adjustRightInd w:val="0"/>
              <w:spacing w:line="0" w:lineRule="atLeast"/>
              <w:ind w:leftChars="0" w:left="0"/>
              <w:jc w:val="right"/>
              <w:rPr>
                <w:rFonts w:asciiTheme="minorEastAsia" w:hAnsiTheme="minorEastAsia" w:cs="ＭＳ明朝"/>
                <w:kern w:val="0"/>
                <w:szCs w:val="21"/>
              </w:rPr>
            </w:pPr>
            <w:r w:rsidRPr="00C041FD">
              <w:rPr>
                <w:rFonts w:hint="eastAsia"/>
              </w:rPr>
              <w:t>26.48</w:t>
            </w:r>
            <w:r w:rsidR="00A449B2" w:rsidRPr="00C041FD">
              <w:rPr>
                <w:rFonts w:hint="eastAsia"/>
              </w:rPr>
              <w:t>円</w:t>
            </w:r>
          </w:p>
        </w:tc>
      </w:tr>
      <w:tr w:rsidR="00C041FD" w:rsidRPr="00C041FD" w14:paraId="624DF5CF" w14:textId="77777777" w:rsidTr="00A449B2">
        <w:tc>
          <w:tcPr>
            <w:tcW w:w="5668" w:type="dxa"/>
            <w:vAlign w:val="center"/>
          </w:tcPr>
          <w:p w14:paraId="6B0E6F16" w14:textId="15D6B9B7" w:rsidR="00A449B2" w:rsidRPr="00C041FD" w:rsidRDefault="00A449B2" w:rsidP="00A449B2">
            <w:pPr>
              <w:pStyle w:val="ab"/>
              <w:autoSpaceDE w:val="0"/>
              <w:autoSpaceDN w:val="0"/>
              <w:adjustRightInd w:val="0"/>
              <w:spacing w:line="0" w:lineRule="atLeast"/>
              <w:ind w:leftChars="0" w:left="0"/>
              <w:rPr>
                <w:rFonts w:asciiTheme="minorEastAsia" w:hAnsiTheme="minorEastAsia" w:cs="ＭＳ明朝"/>
                <w:kern w:val="0"/>
                <w:szCs w:val="21"/>
              </w:rPr>
            </w:pPr>
            <w:r w:rsidRPr="00C041FD">
              <w:t>300キロワット時を</w:t>
            </w:r>
            <w:r w:rsidR="00CB5CCF" w:rsidRPr="00C041FD">
              <w:t>こえ</w:t>
            </w:r>
            <w:r w:rsidRPr="00C041FD">
              <w:t>る1キロワット時につき</w:t>
            </w:r>
          </w:p>
        </w:tc>
        <w:tc>
          <w:tcPr>
            <w:tcW w:w="1977" w:type="dxa"/>
            <w:vAlign w:val="center"/>
          </w:tcPr>
          <w:p w14:paraId="23C89D79" w14:textId="75B9972B" w:rsidR="00A449B2" w:rsidRPr="00C041FD" w:rsidRDefault="00C11D8C" w:rsidP="00A449B2">
            <w:pPr>
              <w:pStyle w:val="ab"/>
              <w:autoSpaceDE w:val="0"/>
              <w:autoSpaceDN w:val="0"/>
              <w:adjustRightInd w:val="0"/>
              <w:spacing w:line="0" w:lineRule="atLeast"/>
              <w:ind w:leftChars="0" w:left="0"/>
              <w:jc w:val="right"/>
              <w:rPr>
                <w:rFonts w:asciiTheme="minorEastAsia" w:hAnsiTheme="minorEastAsia" w:cs="ＭＳ明朝"/>
                <w:kern w:val="0"/>
                <w:szCs w:val="21"/>
              </w:rPr>
            </w:pPr>
            <w:r w:rsidRPr="00C041FD">
              <w:rPr>
                <w:rFonts w:hint="eastAsia"/>
              </w:rPr>
              <w:t>29.65</w:t>
            </w:r>
            <w:r w:rsidR="00A449B2" w:rsidRPr="00C041FD">
              <w:rPr>
                <w:rFonts w:hint="eastAsia"/>
              </w:rPr>
              <w:t>円</w:t>
            </w:r>
          </w:p>
        </w:tc>
      </w:tr>
    </w:tbl>
    <w:bookmarkStart w:id="23" w:name="_Toc5024290"/>
    <w:bookmarkStart w:id="24" w:name="_Toc5024893"/>
    <w:bookmarkStart w:id="25" w:name="_Toc5025039"/>
    <w:bookmarkStart w:id="26" w:name="_Toc5025187"/>
    <w:bookmarkStart w:id="27" w:name="_Toc5024291"/>
    <w:bookmarkStart w:id="28" w:name="_Toc5024894"/>
    <w:bookmarkStart w:id="29" w:name="_Toc5025040"/>
    <w:bookmarkStart w:id="30" w:name="_Toc5025188"/>
    <w:bookmarkStart w:id="31" w:name="_Toc5024292"/>
    <w:bookmarkStart w:id="32" w:name="_Toc5024895"/>
    <w:bookmarkStart w:id="33" w:name="_Toc5025041"/>
    <w:bookmarkStart w:id="34" w:name="_Toc5025189"/>
    <w:bookmarkStart w:id="35" w:name="_Toc5024302"/>
    <w:bookmarkStart w:id="36" w:name="_Toc5024905"/>
    <w:bookmarkStart w:id="37" w:name="_Toc5025051"/>
    <w:bookmarkStart w:id="38" w:name="_Toc5025199"/>
    <w:bookmarkStart w:id="39" w:name="_Toc5024307"/>
    <w:bookmarkStart w:id="40" w:name="_Toc5024910"/>
    <w:bookmarkStart w:id="41" w:name="_Toc5025056"/>
    <w:bookmarkStart w:id="42" w:name="_Toc5025204"/>
    <w:bookmarkStart w:id="43" w:name="_Toc5024312"/>
    <w:bookmarkStart w:id="44" w:name="_Toc5024915"/>
    <w:bookmarkStart w:id="45" w:name="_Toc5025061"/>
    <w:bookmarkStart w:id="46" w:name="_Toc5025209"/>
    <w:bookmarkStart w:id="47" w:name="_Toc5024317"/>
    <w:bookmarkStart w:id="48" w:name="_Toc5024920"/>
    <w:bookmarkStart w:id="49" w:name="_Toc5025066"/>
    <w:bookmarkStart w:id="50" w:name="_Toc5025214"/>
    <w:bookmarkStart w:id="51" w:name="_Toc5024322"/>
    <w:bookmarkStart w:id="52" w:name="_Toc5024925"/>
    <w:bookmarkStart w:id="53" w:name="_Toc5025071"/>
    <w:bookmarkStart w:id="54" w:name="_Toc5025219"/>
    <w:bookmarkStart w:id="55" w:name="_Toc5024327"/>
    <w:bookmarkStart w:id="56" w:name="_Toc5024930"/>
    <w:bookmarkStart w:id="57" w:name="_Toc5025076"/>
    <w:bookmarkStart w:id="58" w:name="_Toc5025224"/>
    <w:bookmarkStart w:id="59" w:name="_Toc5024338"/>
    <w:bookmarkStart w:id="60" w:name="_Toc5024941"/>
    <w:bookmarkStart w:id="61" w:name="_Toc5025087"/>
    <w:bookmarkStart w:id="62" w:name="_Toc5025235"/>
    <w:bookmarkStart w:id="63" w:name="_Toc5024344"/>
    <w:bookmarkStart w:id="64" w:name="_Toc5024947"/>
    <w:bookmarkStart w:id="65" w:name="_Toc5025093"/>
    <w:bookmarkStart w:id="66" w:name="_Toc5025241"/>
    <w:bookmarkStart w:id="67" w:name="_Toc5024350"/>
    <w:bookmarkStart w:id="68" w:name="_Toc5024953"/>
    <w:bookmarkStart w:id="69" w:name="_Toc5025099"/>
    <w:bookmarkStart w:id="70" w:name="_Toc5025247"/>
    <w:bookmarkStart w:id="71" w:name="_Toc5024360"/>
    <w:bookmarkStart w:id="72" w:name="_Toc5024963"/>
    <w:bookmarkStart w:id="73" w:name="_Toc5025109"/>
    <w:bookmarkStart w:id="74" w:name="_Toc5025257"/>
    <w:bookmarkStart w:id="75" w:name="_Toc5024361"/>
    <w:bookmarkStart w:id="76" w:name="_Toc5024964"/>
    <w:bookmarkStart w:id="77" w:name="_Toc5025110"/>
    <w:bookmarkStart w:id="78" w:name="_Toc5025258"/>
    <w:bookmarkStart w:id="79" w:name="_Toc5024376"/>
    <w:bookmarkStart w:id="80" w:name="_Toc5024979"/>
    <w:bookmarkStart w:id="81" w:name="_Toc5025125"/>
    <w:bookmarkStart w:id="82" w:name="_Toc5025273"/>
    <w:bookmarkStart w:id="83" w:name="_Toc5024382"/>
    <w:bookmarkStart w:id="84" w:name="_Toc5024985"/>
    <w:bookmarkStart w:id="85" w:name="_Toc5025131"/>
    <w:bookmarkStart w:id="86" w:name="_Toc5025279"/>
    <w:bookmarkStart w:id="87" w:name="_Toc5024388"/>
    <w:bookmarkStart w:id="88" w:name="_Toc5024991"/>
    <w:bookmarkStart w:id="89" w:name="_Toc5025137"/>
    <w:bookmarkStart w:id="90" w:name="_Toc5025285"/>
    <w:bookmarkStart w:id="91" w:name="_Toc5024389"/>
    <w:bookmarkStart w:id="92" w:name="_Toc5024992"/>
    <w:bookmarkStart w:id="93" w:name="_Toc5025138"/>
    <w:bookmarkStart w:id="94" w:name="_Toc5025286"/>
    <w:bookmarkStart w:id="95" w:name="_Toc5024403"/>
    <w:bookmarkStart w:id="96" w:name="_Toc5025006"/>
    <w:bookmarkStart w:id="97" w:name="_Toc5025152"/>
    <w:bookmarkStart w:id="98" w:name="_Toc5025300"/>
    <w:bookmarkStart w:id="99" w:name="_Toc5024408"/>
    <w:bookmarkStart w:id="100" w:name="_Toc5025011"/>
    <w:bookmarkStart w:id="101" w:name="_Toc5025157"/>
    <w:bookmarkStart w:id="102" w:name="_Toc5025305"/>
    <w:bookmarkStart w:id="103" w:name="_Ref521340193"/>
    <w:bookmarkStart w:id="104" w:name="_Ref521340211"/>
    <w:bookmarkStart w:id="105" w:name="_Ref521340257"/>
    <w:bookmarkStart w:id="106" w:name="_Ref52134028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14:paraId="098E3A4C" w14:textId="23C3A9BC" w:rsidR="00AE4401" w:rsidRPr="00C041FD" w:rsidRDefault="00AE4401" w:rsidP="00A45087">
      <w:pPr>
        <w:pStyle w:val="2"/>
      </w:pPr>
      <w:r w:rsidRPr="00C041FD">
        <w:fldChar w:fldCharType="begin"/>
      </w:r>
      <w:r w:rsidRPr="00C041FD">
        <w:instrText xml:space="preserve"> REF </w:instrText>
      </w:r>
      <w:r w:rsidRPr="00C041FD">
        <w:instrText>従量電灯</w:instrText>
      </w:r>
      <w:r w:rsidRPr="00C041FD">
        <w:instrText xml:space="preserve">C \h </w:instrText>
      </w:r>
      <w:r w:rsidR="00C041FD" w:rsidRPr="00C041FD">
        <w:instrText xml:space="preserve"> \* MERGEFORMAT </w:instrText>
      </w:r>
      <w:r w:rsidRPr="00C041FD">
        <w:fldChar w:fldCharType="separate"/>
      </w:r>
      <w:bookmarkStart w:id="107" w:name="_Toc67585640"/>
      <w:r w:rsidR="00E35875" w:rsidRPr="00C041FD">
        <w:rPr>
          <w:rFonts w:hint="eastAsia"/>
        </w:rPr>
        <w:t>Ｍベーシックプラン（従量電灯</w:t>
      </w:r>
      <w:r w:rsidR="00E35875" w:rsidRPr="00C041FD">
        <w:rPr>
          <w:rFonts w:hint="eastAsia"/>
        </w:rPr>
        <w:t>C</w:t>
      </w:r>
      <w:r w:rsidR="00E35875" w:rsidRPr="00C041FD">
        <w:rPr>
          <w:rFonts w:hint="eastAsia"/>
        </w:rPr>
        <w:t>相当）</w:t>
      </w:r>
      <w:r w:rsidRPr="00C041FD">
        <w:fldChar w:fldCharType="end"/>
      </w:r>
      <w:r w:rsidR="00F8122D" w:rsidRPr="00F8122D">
        <w:rPr>
          <w:rFonts w:hint="eastAsia"/>
        </w:rPr>
        <w:t>及び</w:t>
      </w:r>
      <w:proofErr w:type="spellStart"/>
      <w:r w:rsidR="00F8122D" w:rsidRPr="00F8122D">
        <w:t>Mpower</w:t>
      </w:r>
      <w:proofErr w:type="spellEnd"/>
      <w:r w:rsidR="00F8122D" w:rsidRPr="00F8122D">
        <w:t>（プラン</w:t>
      </w:r>
      <w:r w:rsidR="00F8122D">
        <w:rPr>
          <w:rFonts w:hint="eastAsia"/>
        </w:rPr>
        <w:t>C</w:t>
      </w:r>
      <w:r w:rsidR="00F8122D" w:rsidRPr="00F8122D">
        <w:t>）</w:t>
      </w:r>
      <w:bookmarkEnd w:id="107"/>
    </w:p>
    <w:p w14:paraId="678C658E" w14:textId="15786118" w:rsidR="00AE4401" w:rsidRPr="00C041FD" w:rsidRDefault="00AE4401" w:rsidP="00AE4401">
      <w:pPr>
        <w:pStyle w:val="ab"/>
        <w:numPr>
          <w:ilvl w:val="0"/>
          <w:numId w:val="18"/>
        </w:numPr>
        <w:autoSpaceDE w:val="0"/>
        <w:autoSpaceDN w:val="0"/>
        <w:adjustRightInd w:val="0"/>
        <w:spacing w:line="0" w:lineRule="atLeast"/>
        <w:ind w:leftChars="0"/>
        <w:jc w:val="left"/>
      </w:pPr>
      <w:r w:rsidRPr="00C041FD">
        <w:rPr>
          <w:rFonts w:hint="eastAsia"/>
        </w:rPr>
        <w:t>適用</w:t>
      </w:r>
      <w:r w:rsidRPr="00C041FD">
        <w:rPr>
          <w:rFonts w:asciiTheme="minorEastAsia" w:hAnsiTheme="minorEastAsia" w:cs="ＭＳ明朝" w:hint="eastAsia"/>
          <w:kern w:val="0"/>
          <w:szCs w:val="21"/>
        </w:rPr>
        <w:t>範囲</w:t>
      </w:r>
    </w:p>
    <w:p w14:paraId="46318034" w14:textId="649237F8" w:rsidR="0043191D" w:rsidRPr="00C041FD" w:rsidRDefault="004A67EB" w:rsidP="0043191D">
      <w:pPr>
        <w:pStyle w:val="ab"/>
        <w:autoSpaceDE w:val="0"/>
        <w:autoSpaceDN w:val="0"/>
        <w:adjustRightInd w:val="0"/>
        <w:spacing w:line="0" w:lineRule="atLeast"/>
        <w:ind w:leftChars="0" w:left="570"/>
        <w:jc w:val="left"/>
      </w:pPr>
      <w:r w:rsidRPr="00C041FD">
        <w:rPr>
          <w:rFonts w:hint="eastAsia"/>
        </w:rPr>
        <w:t>電灯または小型機器を使用する需要で、次のいずれにも該当するものに適用いたします。</w:t>
      </w:r>
    </w:p>
    <w:p w14:paraId="587A225F" w14:textId="33727827" w:rsidR="00065E3F" w:rsidRPr="00C041FD" w:rsidRDefault="00065E3F" w:rsidP="00065E3F">
      <w:pPr>
        <w:pStyle w:val="ab"/>
        <w:numPr>
          <w:ilvl w:val="0"/>
          <w:numId w:val="20"/>
        </w:numPr>
        <w:autoSpaceDE w:val="0"/>
        <w:autoSpaceDN w:val="0"/>
        <w:adjustRightInd w:val="0"/>
        <w:spacing w:line="0" w:lineRule="atLeast"/>
        <w:ind w:leftChars="0"/>
        <w:jc w:val="left"/>
      </w:pPr>
      <w:bookmarkStart w:id="108" w:name="_Ref5027738"/>
      <w:r w:rsidRPr="00C041FD">
        <w:rPr>
          <w:rFonts w:hint="eastAsia"/>
        </w:rPr>
        <w:t>契約容量が6キロボルトアンペア以上であり、かつ、原則として5</w:t>
      </w:r>
      <w:r w:rsidRPr="00C041FD">
        <w:t>0</w:t>
      </w:r>
      <w:r w:rsidRPr="00C041FD">
        <w:rPr>
          <w:rFonts w:hint="eastAsia"/>
        </w:rPr>
        <w:t>キロボルトアンペア未満であること。</w:t>
      </w:r>
      <w:bookmarkEnd w:id="108"/>
    </w:p>
    <w:p w14:paraId="49783DB8" w14:textId="62376F4D" w:rsidR="00065E3F" w:rsidRPr="00C041FD" w:rsidRDefault="00A64898" w:rsidP="00065E3F">
      <w:pPr>
        <w:pStyle w:val="ab"/>
        <w:numPr>
          <w:ilvl w:val="0"/>
          <w:numId w:val="20"/>
        </w:numPr>
        <w:autoSpaceDE w:val="0"/>
        <w:autoSpaceDN w:val="0"/>
        <w:adjustRightInd w:val="0"/>
        <w:spacing w:line="0" w:lineRule="atLeast"/>
        <w:ind w:leftChars="0"/>
        <w:jc w:val="left"/>
      </w:pPr>
      <w:bookmarkStart w:id="109" w:name="_Ref5027745"/>
      <w:r w:rsidRPr="00C041FD">
        <w:rPr>
          <w:rFonts w:hint="eastAsia"/>
        </w:rPr>
        <w:t>1需要場所において</w:t>
      </w:r>
      <w:r w:rsidRPr="00C041FD">
        <w:fldChar w:fldCharType="begin"/>
      </w:r>
      <w:r w:rsidRPr="00C041FD">
        <w:instrText xml:space="preserve"> </w:instrText>
      </w:r>
      <w:r w:rsidRPr="00C041FD">
        <w:rPr>
          <w:rFonts w:hint="eastAsia"/>
        </w:rPr>
        <w:instrText>REF 低圧電力 \h</w:instrText>
      </w:r>
      <w:r w:rsidRPr="00C041FD">
        <w:instrText xml:space="preserve"> </w:instrText>
      </w:r>
      <w:r w:rsidR="00C041FD" w:rsidRPr="00C041FD">
        <w:instrText xml:space="preserve"> \* MERGEFORMAT </w:instrText>
      </w:r>
      <w:r w:rsidRPr="00C041FD">
        <w:fldChar w:fldCharType="separate"/>
      </w:r>
      <w:r w:rsidR="00E35875" w:rsidRPr="00C041FD">
        <w:rPr>
          <w:rFonts w:hint="eastAsia"/>
        </w:rPr>
        <w:t>Ｍ動力プラン（低圧電力相当）</w:t>
      </w:r>
      <w:r w:rsidRPr="00C041FD">
        <w:fldChar w:fldCharType="end"/>
      </w:r>
      <w:r w:rsidR="00F8122D" w:rsidRPr="00F8122D">
        <w:rPr>
          <w:rFonts w:hint="eastAsia"/>
        </w:rPr>
        <w:t>及び</w:t>
      </w:r>
      <w:proofErr w:type="spellStart"/>
      <w:r w:rsidR="00F8122D" w:rsidRPr="00F8122D">
        <w:t>Mpower</w:t>
      </w:r>
      <w:proofErr w:type="spellEnd"/>
      <w:r w:rsidR="00F8122D" w:rsidRPr="00F8122D">
        <w:t>動力プラン</w:t>
      </w:r>
      <w:r w:rsidRPr="00C041FD">
        <w:rPr>
          <w:rFonts w:hint="eastAsia"/>
        </w:rPr>
        <w:t>とあわせて契約する場合は、契約容量と契約電力との合計（この場合、1キロボルトアンペアを1キロワットとみなします。）が5</w:t>
      </w:r>
      <w:r w:rsidRPr="00C041FD">
        <w:t>0</w:t>
      </w:r>
      <w:r w:rsidRPr="00C041FD">
        <w:rPr>
          <w:rFonts w:hint="eastAsia"/>
        </w:rPr>
        <w:t>キロワット未満であること。</w:t>
      </w:r>
      <w:bookmarkEnd w:id="109"/>
    </w:p>
    <w:p w14:paraId="00E6D290" w14:textId="21515100" w:rsidR="00696B47" w:rsidRPr="00C041FD" w:rsidRDefault="00696B47" w:rsidP="00696B47">
      <w:pPr>
        <w:pStyle w:val="ab"/>
        <w:autoSpaceDE w:val="0"/>
        <w:autoSpaceDN w:val="0"/>
        <w:adjustRightInd w:val="0"/>
        <w:spacing w:line="0" w:lineRule="atLeast"/>
        <w:ind w:leftChars="0" w:left="990"/>
        <w:jc w:val="left"/>
        <w:rPr>
          <w:rFonts w:asciiTheme="minorEastAsia" w:hAnsiTheme="minorEastAsia" w:cs="ＭＳ明朝"/>
          <w:kern w:val="0"/>
          <w:szCs w:val="21"/>
        </w:rPr>
      </w:pPr>
      <w:r w:rsidRPr="00C041FD">
        <w:rPr>
          <w:rFonts w:asciiTheme="minorEastAsia" w:hAnsiTheme="minorEastAsia" w:cs="ＭＳ明朝" w:hint="eastAsia"/>
          <w:kern w:val="0"/>
          <w:szCs w:val="21"/>
        </w:rPr>
        <w:t>ただし、</w:t>
      </w:r>
      <w:r w:rsidRPr="00C041FD">
        <w:rPr>
          <w:rFonts w:asciiTheme="minorEastAsia" w:hAnsiTheme="minorEastAsia" w:cs="ＭＳ明朝"/>
          <w:kern w:val="0"/>
          <w:szCs w:val="21"/>
        </w:rPr>
        <w:t>1</w:t>
      </w:r>
      <w:r w:rsidRPr="00C041FD">
        <w:rPr>
          <w:rFonts w:asciiTheme="minorEastAsia" w:hAnsiTheme="minorEastAsia" w:cs="ＭＳ明朝" w:hint="eastAsia"/>
          <w:kern w:val="0"/>
          <w:szCs w:val="21"/>
        </w:rPr>
        <w:t>需要場所において</w:t>
      </w:r>
      <w:r w:rsidRPr="00C041FD">
        <w:rPr>
          <w:rFonts w:asciiTheme="minorEastAsia" w:hAnsiTheme="minorEastAsia" w:cs="ＭＳ明朝"/>
          <w:kern w:val="0"/>
          <w:szCs w:val="21"/>
        </w:rPr>
        <w:fldChar w:fldCharType="begin"/>
      </w:r>
      <w:r w:rsidRPr="00C041FD">
        <w:rPr>
          <w:rFonts w:asciiTheme="minorEastAsia" w:hAnsiTheme="minorEastAsia" w:cs="ＭＳ明朝"/>
          <w:kern w:val="0"/>
          <w:szCs w:val="21"/>
        </w:rPr>
        <w:instrText xml:space="preserve"> </w:instrText>
      </w:r>
      <w:r w:rsidRPr="00C041FD">
        <w:rPr>
          <w:rFonts w:asciiTheme="minorEastAsia" w:hAnsiTheme="minorEastAsia" w:cs="ＭＳ明朝" w:hint="eastAsia"/>
          <w:kern w:val="0"/>
          <w:szCs w:val="21"/>
        </w:rPr>
        <w:instrText>REF 低圧電力 \h</w:instrText>
      </w:r>
      <w:r w:rsidRPr="00C041FD">
        <w:rPr>
          <w:rFonts w:asciiTheme="minorEastAsia" w:hAnsiTheme="minorEastAsia" w:cs="ＭＳ明朝"/>
          <w:kern w:val="0"/>
          <w:szCs w:val="21"/>
        </w:rPr>
        <w:instrText xml:space="preserve"> </w:instrText>
      </w:r>
      <w:r w:rsidR="00C041FD" w:rsidRPr="00C041FD">
        <w:rPr>
          <w:rFonts w:asciiTheme="minorEastAsia" w:hAnsiTheme="minorEastAsia" w:cs="ＭＳ明朝"/>
          <w:kern w:val="0"/>
          <w:szCs w:val="21"/>
        </w:rPr>
        <w:instrText xml:space="preserve"> \* MERGEFORMAT </w:instrText>
      </w:r>
      <w:r w:rsidRPr="00C041FD">
        <w:rPr>
          <w:rFonts w:asciiTheme="minorEastAsia" w:hAnsiTheme="minorEastAsia" w:cs="ＭＳ明朝"/>
          <w:kern w:val="0"/>
          <w:szCs w:val="21"/>
        </w:rPr>
      </w:r>
      <w:r w:rsidRPr="00C041FD">
        <w:rPr>
          <w:rFonts w:asciiTheme="minorEastAsia" w:hAnsiTheme="minorEastAsia" w:cs="ＭＳ明朝"/>
          <w:kern w:val="0"/>
          <w:szCs w:val="21"/>
        </w:rPr>
        <w:fldChar w:fldCharType="separate"/>
      </w:r>
      <w:r w:rsidR="00E35875" w:rsidRPr="00C041FD">
        <w:rPr>
          <w:rFonts w:hint="eastAsia"/>
        </w:rPr>
        <w:t>Ｍ動力プラン（低圧電力相当）</w:t>
      </w:r>
      <w:r w:rsidRPr="00C041FD">
        <w:rPr>
          <w:rFonts w:asciiTheme="minorEastAsia" w:hAnsiTheme="minorEastAsia" w:cs="ＭＳ明朝"/>
          <w:kern w:val="0"/>
          <w:szCs w:val="21"/>
        </w:rPr>
        <w:fldChar w:fldCharType="end"/>
      </w:r>
      <w:r w:rsidRPr="00C041FD">
        <w:rPr>
          <w:rFonts w:asciiTheme="minorEastAsia" w:hAnsiTheme="minorEastAsia" w:cs="ＭＳ明朝" w:hint="eastAsia"/>
          <w:kern w:val="0"/>
          <w:szCs w:val="21"/>
        </w:rPr>
        <w:t>とあわせて契約する</w:t>
      </w:r>
      <w:r w:rsidRPr="00C041FD">
        <w:rPr>
          <w:rFonts w:asciiTheme="minorEastAsia" w:hAnsiTheme="minorEastAsia" w:cs="ＭＳ明朝" w:hint="eastAsia"/>
          <w:kern w:val="0"/>
          <w:szCs w:val="21"/>
        </w:rPr>
        <w:lastRenderedPageBreak/>
        <w:t>場合で、お客さまが希望され、かつ、お客さまの電気の使用状態、一般送配電事業者の供給設備の状況等から一般送配電事業者が技術上または経済上低圧での電気の供給が適当と認めたときは、</w:t>
      </w:r>
      <w:r w:rsidR="004A0D2F" w:rsidRPr="00C041FD">
        <w:rPr>
          <w:rFonts w:asciiTheme="minorEastAsia" w:hAnsiTheme="minorEastAsia" w:cs="ＭＳ明朝"/>
          <w:kern w:val="0"/>
          <w:szCs w:val="21"/>
        </w:rPr>
        <w:fldChar w:fldCharType="begin"/>
      </w:r>
      <w:r w:rsidR="004A0D2F" w:rsidRPr="00C041FD">
        <w:rPr>
          <w:rFonts w:asciiTheme="minorEastAsia" w:hAnsiTheme="minorEastAsia" w:cs="ＭＳ明朝"/>
          <w:kern w:val="0"/>
          <w:szCs w:val="21"/>
        </w:rPr>
        <w:instrText xml:space="preserve"> </w:instrText>
      </w:r>
      <w:r w:rsidR="004A0D2F" w:rsidRPr="00C041FD">
        <w:rPr>
          <w:rFonts w:asciiTheme="minorEastAsia" w:hAnsiTheme="minorEastAsia" w:cs="ＭＳ明朝" w:hint="eastAsia"/>
          <w:kern w:val="0"/>
          <w:szCs w:val="21"/>
        </w:rPr>
        <w:instrText>REF _Ref5027738 \r \h</w:instrText>
      </w:r>
      <w:r w:rsidR="004A0D2F" w:rsidRPr="00C041FD">
        <w:rPr>
          <w:rFonts w:asciiTheme="minorEastAsia" w:hAnsiTheme="minorEastAsia" w:cs="ＭＳ明朝"/>
          <w:kern w:val="0"/>
          <w:szCs w:val="21"/>
        </w:rPr>
        <w:instrText xml:space="preserve"> </w:instrText>
      </w:r>
      <w:r w:rsidR="00C041FD" w:rsidRPr="00C041FD">
        <w:rPr>
          <w:rFonts w:asciiTheme="minorEastAsia" w:hAnsiTheme="minorEastAsia" w:cs="ＭＳ明朝"/>
          <w:kern w:val="0"/>
          <w:szCs w:val="21"/>
        </w:rPr>
        <w:instrText xml:space="preserve"> \* MERGEFORMAT </w:instrText>
      </w:r>
      <w:r w:rsidR="004A0D2F" w:rsidRPr="00C041FD">
        <w:rPr>
          <w:rFonts w:asciiTheme="minorEastAsia" w:hAnsiTheme="minorEastAsia" w:cs="ＭＳ明朝"/>
          <w:kern w:val="0"/>
          <w:szCs w:val="21"/>
        </w:rPr>
      </w:r>
      <w:r w:rsidR="004A0D2F" w:rsidRPr="00C041FD">
        <w:rPr>
          <w:rFonts w:asciiTheme="minorEastAsia" w:hAnsiTheme="minorEastAsia" w:cs="ＭＳ明朝"/>
          <w:kern w:val="0"/>
          <w:szCs w:val="21"/>
        </w:rPr>
        <w:fldChar w:fldCharType="separate"/>
      </w:r>
      <w:r w:rsidR="00E35875">
        <w:rPr>
          <w:rFonts w:asciiTheme="minorEastAsia" w:hAnsiTheme="minorEastAsia" w:cs="ＭＳ明朝" w:hint="eastAsia"/>
          <w:kern w:val="0"/>
          <w:szCs w:val="21"/>
        </w:rPr>
        <w:t>イ</w:t>
      </w:r>
      <w:r w:rsidR="004A0D2F" w:rsidRPr="00C041FD">
        <w:rPr>
          <w:rFonts w:asciiTheme="minorEastAsia" w:hAnsiTheme="minorEastAsia" w:cs="ＭＳ明朝"/>
          <w:kern w:val="0"/>
          <w:szCs w:val="21"/>
        </w:rPr>
        <w:fldChar w:fldCharType="end"/>
      </w:r>
      <w:r w:rsidRPr="00C041FD">
        <w:rPr>
          <w:rFonts w:asciiTheme="minorEastAsia" w:hAnsiTheme="minorEastAsia" w:cs="ＭＳ明朝" w:hint="eastAsia"/>
          <w:kern w:val="0"/>
          <w:szCs w:val="21"/>
        </w:rPr>
        <w:t>に該当し、かつ、</w:t>
      </w:r>
      <w:r w:rsidR="004A0D2F" w:rsidRPr="00C041FD">
        <w:rPr>
          <w:rFonts w:asciiTheme="minorEastAsia" w:hAnsiTheme="minorEastAsia" w:cs="ＭＳ明朝"/>
          <w:kern w:val="0"/>
          <w:szCs w:val="21"/>
        </w:rPr>
        <w:fldChar w:fldCharType="begin"/>
      </w:r>
      <w:r w:rsidR="004A0D2F" w:rsidRPr="00C041FD">
        <w:rPr>
          <w:rFonts w:asciiTheme="minorEastAsia" w:hAnsiTheme="minorEastAsia" w:cs="ＭＳ明朝"/>
          <w:kern w:val="0"/>
          <w:szCs w:val="21"/>
        </w:rPr>
        <w:instrText xml:space="preserve"> </w:instrText>
      </w:r>
      <w:r w:rsidR="004A0D2F" w:rsidRPr="00C041FD">
        <w:rPr>
          <w:rFonts w:asciiTheme="minorEastAsia" w:hAnsiTheme="minorEastAsia" w:cs="ＭＳ明朝" w:hint="eastAsia"/>
          <w:kern w:val="0"/>
          <w:szCs w:val="21"/>
        </w:rPr>
        <w:instrText>REF _Ref5027745 \r \h</w:instrText>
      </w:r>
      <w:r w:rsidR="004A0D2F" w:rsidRPr="00C041FD">
        <w:rPr>
          <w:rFonts w:asciiTheme="minorEastAsia" w:hAnsiTheme="minorEastAsia" w:cs="ＭＳ明朝"/>
          <w:kern w:val="0"/>
          <w:szCs w:val="21"/>
        </w:rPr>
        <w:instrText xml:space="preserve"> </w:instrText>
      </w:r>
      <w:r w:rsidR="00C041FD" w:rsidRPr="00C041FD">
        <w:rPr>
          <w:rFonts w:asciiTheme="minorEastAsia" w:hAnsiTheme="minorEastAsia" w:cs="ＭＳ明朝"/>
          <w:kern w:val="0"/>
          <w:szCs w:val="21"/>
        </w:rPr>
        <w:instrText xml:space="preserve"> \* MERGEFORMAT </w:instrText>
      </w:r>
      <w:r w:rsidR="004A0D2F" w:rsidRPr="00C041FD">
        <w:rPr>
          <w:rFonts w:asciiTheme="minorEastAsia" w:hAnsiTheme="minorEastAsia" w:cs="ＭＳ明朝"/>
          <w:kern w:val="0"/>
          <w:szCs w:val="21"/>
        </w:rPr>
      </w:r>
      <w:r w:rsidR="004A0D2F" w:rsidRPr="00C041FD">
        <w:rPr>
          <w:rFonts w:asciiTheme="minorEastAsia" w:hAnsiTheme="minorEastAsia" w:cs="ＭＳ明朝"/>
          <w:kern w:val="0"/>
          <w:szCs w:val="21"/>
        </w:rPr>
        <w:fldChar w:fldCharType="separate"/>
      </w:r>
      <w:r w:rsidR="00E35875">
        <w:rPr>
          <w:rFonts w:asciiTheme="minorEastAsia" w:hAnsiTheme="minorEastAsia" w:cs="ＭＳ明朝" w:hint="eastAsia"/>
          <w:kern w:val="0"/>
          <w:szCs w:val="21"/>
        </w:rPr>
        <w:t>ロ</w:t>
      </w:r>
      <w:r w:rsidR="004A0D2F" w:rsidRPr="00C041FD">
        <w:rPr>
          <w:rFonts w:asciiTheme="minorEastAsia" w:hAnsiTheme="minorEastAsia" w:cs="ＭＳ明朝"/>
          <w:kern w:val="0"/>
          <w:szCs w:val="21"/>
        </w:rPr>
        <w:fldChar w:fldCharType="end"/>
      </w:r>
      <w:r w:rsidRPr="00C041FD">
        <w:rPr>
          <w:rFonts w:asciiTheme="minorEastAsia" w:hAnsiTheme="minorEastAsia" w:cs="ＭＳ明朝" w:hint="eastAsia"/>
          <w:kern w:val="0"/>
          <w:szCs w:val="21"/>
        </w:rPr>
        <w:t>の契約電流と契約電力との合計が</w:t>
      </w:r>
      <w:r w:rsidRPr="00C041FD">
        <w:rPr>
          <w:rFonts w:asciiTheme="minorEastAsia" w:hAnsiTheme="minorEastAsia" w:cs="ＭＳ明朝"/>
          <w:kern w:val="0"/>
          <w:szCs w:val="21"/>
        </w:rPr>
        <w:t>50</w:t>
      </w:r>
      <w:r w:rsidRPr="00C041FD">
        <w:rPr>
          <w:rFonts w:asciiTheme="minorEastAsia" w:hAnsiTheme="minorEastAsia" w:cs="ＭＳ明朝" w:hint="eastAsia"/>
          <w:kern w:val="0"/>
          <w:szCs w:val="21"/>
        </w:rPr>
        <w:t>キロワット以上であるものについても適用することがあります。この場合、一般送配電事業者は、お客さまの土地または建物に変圧器等の供給設備を施設することがあります。</w:t>
      </w:r>
    </w:p>
    <w:p w14:paraId="69C61102" w14:textId="31DEB31B" w:rsidR="00AE4401" w:rsidRPr="00C041FD" w:rsidRDefault="00AE4401" w:rsidP="00AE4401">
      <w:pPr>
        <w:pStyle w:val="ab"/>
        <w:numPr>
          <w:ilvl w:val="0"/>
          <w:numId w:val="18"/>
        </w:numPr>
        <w:autoSpaceDE w:val="0"/>
        <w:autoSpaceDN w:val="0"/>
        <w:adjustRightInd w:val="0"/>
        <w:spacing w:line="0" w:lineRule="atLeast"/>
        <w:ind w:leftChars="0"/>
        <w:jc w:val="left"/>
      </w:pPr>
      <w:r w:rsidRPr="00C041FD">
        <w:rPr>
          <w:rFonts w:hint="eastAsia"/>
        </w:rPr>
        <w:t>供給</w:t>
      </w:r>
      <w:r w:rsidRPr="00C041FD">
        <w:rPr>
          <w:rFonts w:asciiTheme="minorEastAsia" w:hAnsiTheme="minorEastAsia" w:cs="ＭＳ明朝" w:hint="eastAsia"/>
          <w:kern w:val="0"/>
          <w:szCs w:val="21"/>
        </w:rPr>
        <w:t>電気</w:t>
      </w:r>
      <w:r w:rsidRPr="00C041FD">
        <w:rPr>
          <w:rFonts w:hint="eastAsia"/>
        </w:rPr>
        <w:t>方式、供給電圧および周波数</w:t>
      </w:r>
    </w:p>
    <w:p w14:paraId="17A08FAD" w14:textId="77777777" w:rsidR="00131097" w:rsidRPr="00C041FD" w:rsidRDefault="00131097" w:rsidP="00131097">
      <w:pPr>
        <w:pStyle w:val="ab"/>
        <w:autoSpaceDE w:val="0"/>
        <w:autoSpaceDN w:val="0"/>
        <w:adjustRightInd w:val="0"/>
        <w:spacing w:line="0" w:lineRule="atLeast"/>
        <w:ind w:leftChars="0" w:left="570"/>
        <w:jc w:val="left"/>
        <w:rPr>
          <w:rFonts w:asciiTheme="minorEastAsia" w:hAnsiTheme="minorEastAsia" w:cs="ＭＳ明朝"/>
          <w:kern w:val="0"/>
          <w:szCs w:val="21"/>
        </w:rPr>
      </w:pPr>
      <w:r w:rsidRPr="00C041FD">
        <w:rPr>
          <w:rFonts w:cs="ＭＳ明朝" w:hint="eastAsia"/>
          <w:kern w:val="0"/>
        </w:rPr>
        <w:t>供給</w:t>
      </w:r>
      <w:r w:rsidRPr="00C041FD">
        <w:rPr>
          <w:rFonts w:asciiTheme="minorEastAsia" w:hAnsiTheme="minorEastAsia" w:cs="ＭＳ明朝" w:hint="eastAsia"/>
          <w:kern w:val="0"/>
          <w:szCs w:val="21"/>
        </w:rPr>
        <w:t>電気方式および供給電圧は、交流単相</w:t>
      </w:r>
      <w:r w:rsidRPr="00C041FD">
        <w:rPr>
          <w:rFonts w:asciiTheme="minorEastAsia" w:hAnsiTheme="minorEastAsia" w:cs="ＭＳ明朝"/>
          <w:kern w:val="0"/>
          <w:szCs w:val="21"/>
        </w:rPr>
        <w:t>2</w:t>
      </w:r>
      <w:r w:rsidRPr="00C041FD">
        <w:rPr>
          <w:rFonts w:asciiTheme="minorEastAsia" w:hAnsiTheme="minorEastAsia" w:cs="ＭＳ明朝" w:hint="eastAsia"/>
          <w:kern w:val="0"/>
          <w:szCs w:val="21"/>
        </w:rPr>
        <w:t>線式標準電圧</w:t>
      </w:r>
      <w:r w:rsidRPr="00C041FD">
        <w:rPr>
          <w:rFonts w:asciiTheme="minorEastAsia" w:hAnsiTheme="minorEastAsia" w:cs="ＭＳ明朝"/>
          <w:kern w:val="0"/>
          <w:szCs w:val="21"/>
        </w:rPr>
        <w:t>100</w:t>
      </w:r>
      <w:r w:rsidRPr="00C041FD">
        <w:rPr>
          <w:rFonts w:asciiTheme="minorEastAsia" w:hAnsiTheme="minorEastAsia" w:cs="ＭＳ明朝" w:hint="eastAsia"/>
          <w:kern w:val="0"/>
          <w:szCs w:val="21"/>
        </w:rPr>
        <w:t>ボルトまたは交流単相</w:t>
      </w:r>
      <w:r w:rsidRPr="00C041FD">
        <w:rPr>
          <w:rFonts w:asciiTheme="minorEastAsia" w:hAnsiTheme="minorEastAsia" w:cs="ＭＳ明朝"/>
          <w:kern w:val="0"/>
          <w:szCs w:val="21"/>
        </w:rPr>
        <w:t>3</w:t>
      </w:r>
      <w:r w:rsidRPr="00C041FD">
        <w:rPr>
          <w:rFonts w:asciiTheme="minorEastAsia" w:hAnsiTheme="minorEastAsia" w:cs="ＭＳ明朝" w:hint="eastAsia"/>
          <w:kern w:val="0"/>
          <w:szCs w:val="21"/>
        </w:rPr>
        <w:t>線式標準電圧</w:t>
      </w:r>
      <w:r w:rsidRPr="00C041FD">
        <w:rPr>
          <w:rFonts w:asciiTheme="minorEastAsia" w:hAnsiTheme="minorEastAsia" w:cs="ＭＳ明朝"/>
          <w:kern w:val="0"/>
          <w:szCs w:val="21"/>
        </w:rPr>
        <w:t>100</w:t>
      </w:r>
      <w:r w:rsidRPr="00C041FD">
        <w:rPr>
          <w:rFonts w:asciiTheme="minorEastAsia" w:hAnsiTheme="minorEastAsia" w:cs="ＭＳ明朝" w:hint="eastAsia"/>
          <w:kern w:val="0"/>
          <w:szCs w:val="21"/>
        </w:rPr>
        <w:t>ボルトおよび</w:t>
      </w:r>
      <w:r w:rsidRPr="00C041FD">
        <w:rPr>
          <w:rFonts w:asciiTheme="minorEastAsia" w:hAnsiTheme="minorEastAsia" w:cs="ＭＳ明朝"/>
          <w:kern w:val="0"/>
          <w:szCs w:val="21"/>
        </w:rPr>
        <w:t>200</w:t>
      </w:r>
      <w:r w:rsidRPr="00C041FD">
        <w:rPr>
          <w:rFonts w:asciiTheme="minorEastAsia" w:hAnsiTheme="minorEastAsia" w:cs="ＭＳ明朝" w:hint="eastAsia"/>
          <w:kern w:val="0"/>
          <w:szCs w:val="21"/>
        </w:rPr>
        <w:t>ボルトとし、周波数は、標準周波数</w:t>
      </w:r>
      <w:r w:rsidRPr="00C041FD">
        <w:rPr>
          <w:rFonts w:asciiTheme="minorEastAsia" w:hAnsiTheme="minorEastAsia" w:cs="ＭＳ明朝"/>
          <w:kern w:val="0"/>
          <w:szCs w:val="21"/>
        </w:rPr>
        <w:t>50</w:t>
      </w:r>
      <w:r w:rsidRPr="00C041FD">
        <w:rPr>
          <w:rFonts w:asciiTheme="minorEastAsia" w:hAnsiTheme="minorEastAsia" w:cs="ＭＳ明朝" w:hint="eastAsia"/>
          <w:kern w:val="0"/>
          <w:szCs w:val="21"/>
        </w:rPr>
        <w:t>ヘルツといたします。ただし、供給電気方式および供給電圧については、技術上やむをえない場合には、交流単相</w:t>
      </w:r>
      <w:r w:rsidRPr="00C041FD">
        <w:rPr>
          <w:rFonts w:asciiTheme="minorEastAsia" w:hAnsiTheme="minorEastAsia" w:cs="ＭＳ明朝"/>
          <w:kern w:val="0"/>
          <w:szCs w:val="21"/>
        </w:rPr>
        <w:t>2</w:t>
      </w:r>
      <w:r w:rsidRPr="00C041FD">
        <w:rPr>
          <w:rFonts w:asciiTheme="minorEastAsia" w:hAnsiTheme="minorEastAsia" w:cs="ＭＳ明朝" w:hint="eastAsia"/>
          <w:kern w:val="0"/>
          <w:szCs w:val="21"/>
        </w:rPr>
        <w:t>線式標準電圧</w:t>
      </w:r>
      <w:r w:rsidRPr="00C041FD">
        <w:rPr>
          <w:rFonts w:asciiTheme="minorEastAsia" w:hAnsiTheme="minorEastAsia" w:cs="ＭＳ明朝"/>
          <w:kern w:val="0"/>
          <w:szCs w:val="21"/>
        </w:rPr>
        <w:t>200</w:t>
      </w:r>
      <w:r w:rsidRPr="00C041FD">
        <w:rPr>
          <w:rFonts w:asciiTheme="minorEastAsia" w:hAnsiTheme="minorEastAsia" w:cs="ＭＳ明朝" w:hint="eastAsia"/>
          <w:kern w:val="0"/>
          <w:szCs w:val="21"/>
        </w:rPr>
        <w:t>ボルトまたは交流</w:t>
      </w:r>
      <w:r w:rsidRPr="00C041FD">
        <w:rPr>
          <w:rFonts w:asciiTheme="minorEastAsia" w:hAnsiTheme="minorEastAsia" w:cs="ＭＳ明朝"/>
          <w:kern w:val="0"/>
          <w:szCs w:val="21"/>
        </w:rPr>
        <w:t>3</w:t>
      </w:r>
      <w:r w:rsidRPr="00C041FD">
        <w:rPr>
          <w:rFonts w:asciiTheme="minorEastAsia" w:hAnsiTheme="minorEastAsia" w:cs="ＭＳ明朝" w:hint="eastAsia"/>
          <w:kern w:val="0"/>
          <w:szCs w:val="21"/>
        </w:rPr>
        <w:t>相</w:t>
      </w:r>
      <w:r w:rsidRPr="00C041FD">
        <w:rPr>
          <w:rFonts w:asciiTheme="minorEastAsia" w:hAnsiTheme="minorEastAsia" w:cs="ＭＳ明朝"/>
          <w:kern w:val="0"/>
          <w:szCs w:val="21"/>
        </w:rPr>
        <w:t>3</w:t>
      </w:r>
      <w:r w:rsidRPr="00C041FD">
        <w:rPr>
          <w:rFonts w:asciiTheme="minorEastAsia" w:hAnsiTheme="minorEastAsia" w:cs="ＭＳ明朝" w:hint="eastAsia"/>
          <w:kern w:val="0"/>
          <w:szCs w:val="21"/>
        </w:rPr>
        <w:t>線式標準電圧</w:t>
      </w:r>
      <w:r w:rsidRPr="00C041FD">
        <w:rPr>
          <w:rFonts w:asciiTheme="minorEastAsia" w:hAnsiTheme="minorEastAsia" w:cs="ＭＳ明朝"/>
          <w:kern w:val="0"/>
          <w:szCs w:val="21"/>
        </w:rPr>
        <w:t>200</w:t>
      </w:r>
      <w:r w:rsidRPr="00C041FD">
        <w:rPr>
          <w:rFonts w:asciiTheme="minorEastAsia" w:hAnsiTheme="minorEastAsia" w:cs="ＭＳ明朝" w:hint="eastAsia"/>
          <w:kern w:val="0"/>
          <w:szCs w:val="21"/>
        </w:rPr>
        <w:t>ボルトとすることがあります。</w:t>
      </w:r>
    </w:p>
    <w:p w14:paraId="5CD0D9FB" w14:textId="046AFDAA" w:rsidR="00AE4401" w:rsidRPr="00C041FD" w:rsidRDefault="00AE4401" w:rsidP="00AE4401">
      <w:pPr>
        <w:pStyle w:val="ab"/>
        <w:numPr>
          <w:ilvl w:val="0"/>
          <w:numId w:val="18"/>
        </w:numPr>
        <w:autoSpaceDE w:val="0"/>
        <w:autoSpaceDN w:val="0"/>
        <w:adjustRightInd w:val="0"/>
        <w:spacing w:line="0" w:lineRule="atLeast"/>
        <w:ind w:leftChars="0"/>
        <w:jc w:val="left"/>
        <w:rPr>
          <w:rFonts w:asciiTheme="minorEastAsia" w:hAnsiTheme="minorEastAsia" w:cs="ＭＳ明朝"/>
          <w:kern w:val="0"/>
          <w:szCs w:val="21"/>
        </w:rPr>
      </w:pPr>
      <w:r w:rsidRPr="00C041FD">
        <w:rPr>
          <w:rFonts w:asciiTheme="minorEastAsia" w:hAnsiTheme="minorEastAsia" w:cs="ＭＳ明朝" w:hint="eastAsia"/>
          <w:kern w:val="0"/>
          <w:szCs w:val="21"/>
        </w:rPr>
        <w:t>契約</w:t>
      </w:r>
      <w:r w:rsidR="00A449B2" w:rsidRPr="00C041FD">
        <w:rPr>
          <w:rFonts w:asciiTheme="minorEastAsia" w:hAnsiTheme="minorEastAsia" w:cs="ＭＳ明朝" w:hint="eastAsia"/>
          <w:kern w:val="0"/>
          <w:szCs w:val="21"/>
        </w:rPr>
        <w:t>容量</w:t>
      </w:r>
    </w:p>
    <w:p w14:paraId="179205E7" w14:textId="498E4A05" w:rsidR="004A0D2F" w:rsidRPr="00C041FD" w:rsidRDefault="004A0D2F" w:rsidP="004A0D2F">
      <w:pPr>
        <w:pStyle w:val="ab"/>
        <w:autoSpaceDE w:val="0"/>
        <w:autoSpaceDN w:val="0"/>
        <w:adjustRightInd w:val="0"/>
        <w:spacing w:line="0" w:lineRule="atLeast"/>
        <w:ind w:leftChars="0" w:left="570"/>
        <w:jc w:val="left"/>
        <w:rPr>
          <w:rFonts w:asciiTheme="minorEastAsia" w:hAnsiTheme="minorEastAsia" w:cs="ＭＳ明朝"/>
          <w:kern w:val="0"/>
          <w:szCs w:val="21"/>
        </w:rPr>
      </w:pPr>
      <w:r w:rsidRPr="00C041FD">
        <w:rPr>
          <w:rFonts w:asciiTheme="minorEastAsia" w:hAnsiTheme="minorEastAsia" w:cs="ＭＳ明朝" w:hint="eastAsia"/>
          <w:kern w:val="0"/>
          <w:szCs w:val="21"/>
        </w:rPr>
        <w:t>契約容量は</w:t>
      </w:r>
      <w:r w:rsidR="008574DD" w:rsidRPr="00C041FD">
        <w:rPr>
          <w:rFonts w:asciiTheme="minorEastAsia" w:hAnsiTheme="minorEastAsia" w:cs="ＭＳ明朝" w:hint="eastAsia"/>
          <w:kern w:val="0"/>
          <w:szCs w:val="21"/>
        </w:rPr>
        <w:t>、</w:t>
      </w:r>
      <w:r w:rsidR="001673A8" w:rsidRPr="00C041FD">
        <w:rPr>
          <w:rFonts w:asciiTheme="minorEastAsia" w:hAnsiTheme="minorEastAsia" w:cs="ＭＳ明朝" w:hint="eastAsia"/>
          <w:kern w:val="0"/>
          <w:szCs w:val="21"/>
        </w:rPr>
        <w:t>当社との</w:t>
      </w:r>
      <w:r w:rsidR="001247F4" w:rsidRPr="00C041FD">
        <w:rPr>
          <w:rFonts w:asciiTheme="minorEastAsia" w:hAnsiTheme="minorEastAsia" w:cs="ＭＳ明朝" w:hint="eastAsia"/>
          <w:kern w:val="0"/>
          <w:szCs w:val="21"/>
        </w:rPr>
        <w:t>電気需給契約締結前の小売電気事業者が決定した契約容量に準じるものとします。</w:t>
      </w:r>
      <w:r w:rsidR="00D85462" w:rsidRPr="00C041FD">
        <w:rPr>
          <w:rFonts w:asciiTheme="minorEastAsia" w:hAnsiTheme="minorEastAsia" w:cs="ＭＳ明朝" w:hint="eastAsia"/>
          <w:kern w:val="0"/>
          <w:szCs w:val="21"/>
        </w:rPr>
        <w:t>ただし、前小売電気事業者が契約容量を定めていない場合には、お客さまが電気工事店等に依頼することで得られる契約負荷設備の総容量の調査結果を示す書面の提示によって契約容量を定めることができるものといたします。</w:t>
      </w:r>
    </w:p>
    <w:p w14:paraId="748F2D91" w14:textId="5DA184C2" w:rsidR="00AE4401" w:rsidRPr="00C041FD" w:rsidRDefault="00AE4401" w:rsidP="00AE4401">
      <w:pPr>
        <w:pStyle w:val="ab"/>
        <w:numPr>
          <w:ilvl w:val="0"/>
          <w:numId w:val="18"/>
        </w:numPr>
        <w:autoSpaceDE w:val="0"/>
        <w:autoSpaceDN w:val="0"/>
        <w:adjustRightInd w:val="0"/>
        <w:spacing w:line="0" w:lineRule="atLeast"/>
        <w:ind w:leftChars="0"/>
        <w:jc w:val="left"/>
        <w:rPr>
          <w:rFonts w:asciiTheme="minorEastAsia" w:hAnsiTheme="minorEastAsia" w:cs="ＭＳ明朝"/>
          <w:kern w:val="0"/>
          <w:szCs w:val="21"/>
        </w:rPr>
      </w:pPr>
      <w:r w:rsidRPr="00C041FD">
        <w:rPr>
          <w:rFonts w:asciiTheme="minorEastAsia" w:hAnsiTheme="minorEastAsia" w:cs="ＭＳ明朝" w:hint="eastAsia"/>
          <w:kern w:val="0"/>
          <w:szCs w:val="21"/>
        </w:rPr>
        <w:t>料　金</w:t>
      </w:r>
    </w:p>
    <w:p w14:paraId="739FD291" w14:textId="62F7BE1E" w:rsidR="00BE6D1F" w:rsidRPr="00C041FD" w:rsidRDefault="00BE6D1F" w:rsidP="00BE6D1F">
      <w:pPr>
        <w:pStyle w:val="ab"/>
        <w:autoSpaceDE w:val="0"/>
        <w:autoSpaceDN w:val="0"/>
        <w:adjustRightInd w:val="0"/>
        <w:spacing w:line="0" w:lineRule="atLeast"/>
        <w:ind w:leftChars="0" w:left="570"/>
        <w:jc w:val="left"/>
        <w:rPr>
          <w:rFonts w:asciiTheme="minorEastAsia" w:hAnsiTheme="minorEastAsia" w:cs="ＭＳ明朝"/>
          <w:kern w:val="0"/>
          <w:szCs w:val="21"/>
        </w:rPr>
      </w:pPr>
      <w:r w:rsidRPr="00C041FD">
        <w:rPr>
          <w:rFonts w:cs="ＭＳ明朝" w:hint="eastAsia"/>
          <w:kern w:val="0"/>
        </w:rPr>
        <w:t>料金</w:t>
      </w:r>
      <w:r w:rsidRPr="00C041FD">
        <w:rPr>
          <w:rFonts w:asciiTheme="minorEastAsia" w:hAnsiTheme="minorEastAsia" w:cs="ＭＳ明朝" w:hint="eastAsia"/>
          <w:kern w:val="0"/>
          <w:szCs w:val="21"/>
        </w:rPr>
        <w:t>は、基本料金、電力量料金および別表</w:t>
      </w:r>
      <w:r w:rsidRPr="00C041FD">
        <w:rPr>
          <w:rFonts w:asciiTheme="minorEastAsia" w:hAnsiTheme="minorEastAsia" w:cs="ＭＳ明朝"/>
          <w:kern w:val="0"/>
          <w:szCs w:val="21"/>
        </w:rPr>
        <w:fldChar w:fldCharType="begin"/>
      </w:r>
      <w:r w:rsidRPr="00C041FD">
        <w:rPr>
          <w:rFonts w:asciiTheme="minorEastAsia" w:hAnsiTheme="minorEastAsia" w:cs="ＭＳ明朝"/>
          <w:kern w:val="0"/>
          <w:szCs w:val="21"/>
        </w:rPr>
        <w:instrText xml:space="preserve"> REF _Ref520901006 \r \h  \* MERGEFORMAT </w:instrText>
      </w:r>
      <w:r w:rsidRPr="00C041FD">
        <w:rPr>
          <w:rFonts w:asciiTheme="minorEastAsia" w:hAnsiTheme="minorEastAsia" w:cs="ＭＳ明朝"/>
          <w:kern w:val="0"/>
          <w:szCs w:val="21"/>
        </w:rPr>
      </w:r>
      <w:r w:rsidRPr="00C041FD">
        <w:rPr>
          <w:rFonts w:asciiTheme="minorEastAsia" w:hAnsiTheme="minorEastAsia" w:cs="ＭＳ明朝"/>
          <w:kern w:val="0"/>
          <w:szCs w:val="21"/>
        </w:rPr>
        <w:fldChar w:fldCharType="separate"/>
      </w:r>
      <w:r w:rsidR="00E35875">
        <w:rPr>
          <w:rFonts w:asciiTheme="minorEastAsia" w:hAnsiTheme="minorEastAsia" w:cs="ＭＳ明朝"/>
          <w:kern w:val="0"/>
          <w:szCs w:val="21"/>
        </w:rPr>
        <w:t>1</w:t>
      </w:r>
      <w:r w:rsidRPr="00C041FD">
        <w:rPr>
          <w:rFonts w:asciiTheme="minorEastAsia" w:hAnsiTheme="minorEastAsia" w:cs="ＭＳ明朝"/>
          <w:kern w:val="0"/>
          <w:szCs w:val="21"/>
        </w:rPr>
        <w:fldChar w:fldCharType="end"/>
      </w:r>
      <w:r w:rsidRPr="00C041FD">
        <w:rPr>
          <w:rFonts w:asciiTheme="minorEastAsia" w:hAnsiTheme="minorEastAsia" w:cs="ＭＳ明朝" w:hint="eastAsia"/>
          <w:kern w:val="0"/>
          <w:szCs w:val="21"/>
        </w:rPr>
        <w:t>（</w:t>
      </w:r>
      <w:r w:rsidRPr="00C041FD">
        <w:rPr>
          <w:rFonts w:asciiTheme="minorEastAsia" w:hAnsiTheme="minorEastAsia" w:cs="ＭＳ明朝"/>
          <w:kern w:val="0"/>
          <w:szCs w:val="21"/>
        </w:rPr>
        <w:fldChar w:fldCharType="begin"/>
      </w:r>
      <w:r w:rsidRPr="00C041FD">
        <w:rPr>
          <w:rFonts w:asciiTheme="minorEastAsia" w:hAnsiTheme="minorEastAsia" w:cs="ＭＳ明朝"/>
          <w:kern w:val="0"/>
          <w:szCs w:val="21"/>
        </w:rPr>
        <w:instrText xml:space="preserve"> REF _Ref520901504 \h  \* MERGEFORMAT </w:instrText>
      </w:r>
      <w:r w:rsidRPr="00C041FD">
        <w:rPr>
          <w:rFonts w:asciiTheme="minorEastAsia" w:hAnsiTheme="minorEastAsia" w:cs="ＭＳ明朝"/>
          <w:kern w:val="0"/>
          <w:szCs w:val="21"/>
        </w:rPr>
      </w:r>
      <w:r w:rsidRPr="00C041FD">
        <w:rPr>
          <w:rFonts w:asciiTheme="minorEastAsia" w:hAnsiTheme="minorEastAsia" w:cs="ＭＳ明朝"/>
          <w:kern w:val="0"/>
          <w:szCs w:val="21"/>
        </w:rPr>
        <w:fldChar w:fldCharType="separate"/>
      </w:r>
      <w:r w:rsidR="00E35875" w:rsidRPr="00C041FD">
        <w:rPr>
          <w:rFonts w:hint="eastAsia"/>
        </w:rPr>
        <w:t>再生可能エネルギー発電促進賦課金</w:t>
      </w:r>
      <w:r w:rsidRPr="00C041FD">
        <w:rPr>
          <w:rFonts w:asciiTheme="minorEastAsia" w:hAnsiTheme="minorEastAsia" w:cs="ＭＳ明朝"/>
          <w:kern w:val="0"/>
          <w:szCs w:val="21"/>
        </w:rPr>
        <w:fldChar w:fldCharType="end"/>
      </w:r>
      <w:r w:rsidRPr="00C041FD">
        <w:rPr>
          <w:rFonts w:asciiTheme="minorEastAsia" w:hAnsiTheme="minorEastAsia" w:cs="ＭＳ明朝" w:hint="eastAsia"/>
          <w:kern w:val="0"/>
          <w:szCs w:val="21"/>
        </w:rPr>
        <w:t>）</w:t>
      </w:r>
      <w:r w:rsidRPr="00C041FD">
        <w:rPr>
          <w:rFonts w:asciiTheme="minorEastAsia" w:hAnsiTheme="minorEastAsia" w:cs="ＭＳ明朝"/>
          <w:kern w:val="0"/>
          <w:szCs w:val="21"/>
        </w:rPr>
        <w:fldChar w:fldCharType="begin"/>
      </w:r>
      <w:r w:rsidRPr="00C041FD">
        <w:rPr>
          <w:rFonts w:asciiTheme="minorEastAsia" w:hAnsiTheme="minorEastAsia" w:cs="ＭＳ明朝"/>
          <w:kern w:val="0"/>
          <w:szCs w:val="21"/>
        </w:rPr>
        <w:instrText xml:space="preserve"> REF _Ref520981345 \r \h  \* MERGEFORMAT </w:instrText>
      </w:r>
      <w:r w:rsidRPr="00C041FD">
        <w:rPr>
          <w:rFonts w:asciiTheme="minorEastAsia" w:hAnsiTheme="minorEastAsia" w:cs="ＭＳ明朝"/>
          <w:kern w:val="0"/>
          <w:szCs w:val="21"/>
        </w:rPr>
      </w:r>
      <w:r w:rsidRPr="00C041FD">
        <w:rPr>
          <w:rFonts w:asciiTheme="minorEastAsia" w:hAnsiTheme="minorEastAsia" w:cs="ＭＳ明朝"/>
          <w:kern w:val="0"/>
          <w:szCs w:val="21"/>
        </w:rPr>
        <w:fldChar w:fldCharType="separate"/>
      </w:r>
      <w:r w:rsidR="00E35875">
        <w:rPr>
          <w:rFonts w:asciiTheme="minorEastAsia" w:hAnsiTheme="minorEastAsia" w:cs="ＭＳ明朝"/>
          <w:kern w:val="0"/>
          <w:szCs w:val="21"/>
        </w:rPr>
        <w:t>(3)</w:t>
      </w:r>
      <w:r w:rsidRPr="00C041FD">
        <w:rPr>
          <w:rFonts w:asciiTheme="minorEastAsia" w:hAnsiTheme="minorEastAsia" w:cs="ＭＳ明朝"/>
          <w:kern w:val="0"/>
          <w:szCs w:val="21"/>
        </w:rPr>
        <w:fldChar w:fldCharType="end"/>
      </w:r>
      <w:r w:rsidRPr="00C041FD">
        <w:rPr>
          <w:rFonts w:asciiTheme="minorEastAsia" w:hAnsiTheme="minorEastAsia" w:cs="ＭＳ明朝" w:hint="eastAsia"/>
          <w:kern w:val="0"/>
          <w:szCs w:val="21"/>
        </w:rPr>
        <w:t>によって算定された再生可能エネルギー発電促進賦課金の合計といたします。ただし、電力量料金は、別表</w:t>
      </w:r>
      <w:r w:rsidRPr="00C041FD">
        <w:rPr>
          <w:rFonts w:asciiTheme="minorEastAsia" w:hAnsiTheme="minorEastAsia" w:cs="ＭＳ明朝"/>
          <w:kern w:val="0"/>
          <w:szCs w:val="21"/>
        </w:rPr>
        <w:fldChar w:fldCharType="begin"/>
      </w:r>
      <w:r w:rsidRPr="00C041FD">
        <w:rPr>
          <w:rFonts w:asciiTheme="minorEastAsia" w:hAnsiTheme="minorEastAsia" w:cs="ＭＳ明朝"/>
          <w:kern w:val="0"/>
          <w:szCs w:val="21"/>
        </w:rPr>
        <w:instrText xml:space="preserve"> REF _Ref520901027 \r \h  \* MERGEFORMAT </w:instrText>
      </w:r>
      <w:r w:rsidRPr="00C041FD">
        <w:rPr>
          <w:rFonts w:asciiTheme="minorEastAsia" w:hAnsiTheme="minorEastAsia" w:cs="ＭＳ明朝"/>
          <w:kern w:val="0"/>
          <w:szCs w:val="21"/>
        </w:rPr>
      </w:r>
      <w:r w:rsidRPr="00C041FD">
        <w:rPr>
          <w:rFonts w:asciiTheme="minorEastAsia" w:hAnsiTheme="minorEastAsia" w:cs="ＭＳ明朝"/>
          <w:kern w:val="0"/>
          <w:szCs w:val="21"/>
        </w:rPr>
        <w:fldChar w:fldCharType="separate"/>
      </w:r>
      <w:r w:rsidR="00E35875">
        <w:rPr>
          <w:rFonts w:asciiTheme="minorEastAsia" w:hAnsiTheme="minorEastAsia" w:cs="ＭＳ明朝"/>
          <w:kern w:val="0"/>
          <w:szCs w:val="21"/>
        </w:rPr>
        <w:t>2</w:t>
      </w:r>
      <w:r w:rsidRPr="00C041FD">
        <w:rPr>
          <w:rFonts w:asciiTheme="minorEastAsia" w:hAnsiTheme="minorEastAsia" w:cs="ＭＳ明朝"/>
          <w:kern w:val="0"/>
          <w:szCs w:val="21"/>
        </w:rPr>
        <w:fldChar w:fldCharType="end"/>
      </w:r>
      <w:r w:rsidRPr="00C041FD">
        <w:rPr>
          <w:rFonts w:asciiTheme="minorEastAsia" w:hAnsiTheme="minorEastAsia" w:cs="ＭＳ明朝" w:hint="eastAsia"/>
          <w:kern w:val="0"/>
          <w:szCs w:val="21"/>
        </w:rPr>
        <w:t>（</w:t>
      </w:r>
      <w:r w:rsidRPr="00C041FD">
        <w:rPr>
          <w:rFonts w:asciiTheme="minorEastAsia" w:hAnsiTheme="minorEastAsia" w:cs="ＭＳ明朝"/>
          <w:kern w:val="0"/>
          <w:szCs w:val="21"/>
        </w:rPr>
        <w:fldChar w:fldCharType="begin"/>
      </w:r>
      <w:r w:rsidRPr="00C041FD">
        <w:rPr>
          <w:rFonts w:asciiTheme="minorEastAsia" w:hAnsiTheme="minorEastAsia" w:cs="ＭＳ明朝"/>
          <w:kern w:val="0"/>
          <w:szCs w:val="21"/>
        </w:rPr>
        <w:instrText xml:space="preserve"> </w:instrText>
      </w:r>
      <w:r w:rsidRPr="00C041FD">
        <w:rPr>
          <w:rFonts w:asciiTheme="minorEastAsia" w:hAnsiTheme="minorEastAsia" w:cs="ＭＳ明朝" w:hint="eastAsia"/>
          <w:kern w:val="0"/>
          <w:szCs w:val="21"/>
        </w:rPr>
        <w:instrText>REF _Ref520901027 \h</w:instrText>
      </w:r>
      <w:r w:rsidRPr="00C041FD">
        <w:rPr>
          <w:rFonts w:asciiTheme="minorEastAsia" w:hAnsiTheme="minorEastAsia" w:cs="ＭＳ明朝"/>
          <w:kern w:val="0"/>
          <w:szCs w:val="21"/>
        </w:rPr>
        <w:instrText xml:space="preserve"> </w:instrText>
      </w:r>
      <w:r w:rsidR="00C041FD" w:rsidRPr="00C041FD">
        <w:rPr>
          <w:rFonts w:asciiTheme="minorEastAsia" w:hAnsiTheme="minorEastAsia" w:cs="ＭＳ明朝"/>
          <w:kern w:val="0"/>
          <w:szCs w:val="21"/>
        </w:rPr>
        <w:instrText xml:space="preserve"> \* MERGEFORMAT </w:instrText>
      </w:r>
      <w:r w:rsidRPr="00C041FD">
        <w:rPr>
          <w:rFonts w:asciiTheme="minorEastAsia" w:hAnsiTheme="minorEastAsia" w:cs="ＭＳ明朝"/>
          <w:kern w:val="0"/>
          <w:szCs w:val="21"/>
        </w:rPr>
      </w:r>
      <w:r w:rsidRPr="00C041FD">
        <w:rPr>
          <w:rFonts w:asciiTheme="minorEastAsia" w:hAnsiTheme="minorEastAsia" w:cs="ＭＳ明朝"/>
          <w:kern w:val="0"/>
          <w:szCs w:val="21"/>
        </w:rPr>
        <w:fldChar w:fldCharType="separate"/>
      </w:r>
      <w:r w:rsidR="00E35875" w:rsidRPr="00C041FD">
        <w:rPr>
          <w:rFonts w:hint="eastAsia"/>
        </w:rPr>
        <w:t>燃料費調整額</w:t>
      </w:r>
      <w:r w:rsidRPr="00C041FD">
        <w:rPr>
          <w:rFonts w:asciiTheme="minorEastAsia" w:hAnsiTheme="minorEastAsia" w:cs="ＭＳ明朝"/>
          <w:kern w:val="0"/>
          <w:szCs w:val="21"/>
        </w:rPr>
        <w:fldChar w:fldCharType="end"/>
      </w:r>
      <w:r w:rsidRPr="00C041FD">
        <w:rPr>
          <w:rFonts w:asciiTheme="minorEastAsia" w:hAnsiTheme="minorEastAsia" w:cs="ＭＳ明朝" w:hint="eastAsia"/>
          <w:kern w:val="0"/>
          <w:szCs w:val="21"/>
        </w:rPr>
        <w:t>）によって算定された燃料費調整額を加減したものといたします。</w:t>
      </w:r>
    </w:p>
    <w:p w14:paraId="6AE0169B" w14:textId="3A63126E" w:rsidR="0080334F" w:rsidRPr="00C041FD" w:rsidRDefault="0080334F" w:rsidP="0080334F">
      <w:pPr>
        <w:pStyle w:val="ab"/>
        <w:numPr>
          <w:ilvl w:val="0"/>
          <w:numId w:val="21"/>
        </w:numPr>
        <w:autoSpaceDE w:val="0"/>
        <w:autoSpaceDN w:val="0"/>
        <w:adjustRightInd w:val="0"/>
        <w:spacing w:line="0" w:lineRule="atLeast"/>
        <w:ind w:leftChars="0"/>
        <w:jc w:val="left"/>
        <w:rPr>
          <w:rFonts w:asciiTheme="minorEastAsia" w:hAnsiTheme="minorEastAsia" w:cs="ＭＳ明朝"/>
          <w:kern w:val="0"/>
          <w:szCs w:val="21"/>
        </w:rPr>
      </w:pPr>
      <w:r w:rsidRPr="00C041FD">
        <w:rPr>
          <w:rFonts w:asciiTheme="minorEastAsia" w:hAnsiTheme="minorEastAsia" w:cs="ＭＳ明朝" w:hint="eastAsia"/>
          <w:kern w:val="0"/>
          <w:szCs w:val="21"/>
        </w:rPr>
        <w:t>基本料金</w:t>
      </w:r>
    </w:p>
    <w:p w14:paraId="05C6C79A" w14:textId="436CFA36" w:rsidR="0080334F" w:rsidRPr="00C041FD" w:rsidRDefault="0080334F" w:rsidP="0080334F">
      <w:pPr>
        <w:pStyle w:val="ab"/>
        <w:autoSpaceDE w:val="0"/>
        <w:autoSpaceDN w:val="0"/>
        <w:adjustRightInd w:val="0"/>
        <w:spacing w:line="0" w:lineRule="atLeast"/>
        <w:ind w:leftChars="0" w:left="990"/>
        <w:jc w:val="left"/>
        <w:rPr>
          <w:rFonts w:asciiTheme="minorEastAsia" w:hAnsiTheme="minorEastAsia" w:cs="ＭＳ明朝"/>
          <w:kern w:val="0"/>
          <w:szCs w:val="21"/>
        </w:rPr>
      </w:pPr>
      <w:r w:rsidRPr="00C041FD">
        <w:rPr>
          <w:rFonts w:asciiTheme="minorEastAsia" w:hAnsiTheme="minorEastAsia" w:cs="ＭＳ明朝" w:hint="eastAsia"/>
          <w:kern w:val="0"/>
          <w:szCs w:val="21"/>
        </w:rPr>
        <w:t>基本料金は、</w:t>
      </w:r>
      <w:r w:rsidRPr="00C041FD">
        <w:rPr>
          <w:rFonts w:asciiTheme="minorEastAsia" w:hAnsiTheme="minorEastAsia" w:cs="ＭＳ明朝"/>
          <w:kern w:val="0"/>
          <w:szCs w:val="21"/>
        </w:rPr>
        <w:t>1月につき次のとおりといたします。ただし、まったく電気を使用しない場合の基本料金は、半額といたします。</w:t>
      </w:r>
    </w:p>
    <w:tbl>
      <w:tblPr>
        <w:tblStyle w:val="a8"/>
        <w:tblW w:w="0" w:type="auto"/>
        <w:tblInd w:w="990" w:type="dxa"/>
        <w:tblLook w:val="04A0" w:firstRow="1" w:lastRow="0" w:firstColumn="1" w:lastColumn="0" w:noHBand="0" w:noVBand="1"/>
      </w:tblPr>
      <w:tblGrid>
        <w:gridCol w:w="5668"/>
        <w:gridCol w:w="1977"/>
      </w:tblGrid>
      <w:tr w:rsidR="00C041FD" w:rsidRPr="00C041FD" w14:paraId="79CAAC85" w14:textId="77777777" w:rsidTr="00CF4045">
        <w:tc>
          <w:tcPr>
            <w:tcW w:w="5668" w:type="dxa"/>
          </w:tcPr>
          <w:p w14:paraId="19EBEEE1" w14:textId="384031E8" w:rsidR="0080334F" w:rsidRPr="00C041FD" w:rsidRDefault="0080334F" w:rsidP="0080334F">
            <w:pPr>
              <w:pStyle w:val="ab"/>
              <w:autoSpaceDE w:val="0"/>
              <w:autoSpaceDN w:val="0"/>
              <w:adjustRightInd w:val="0"/>
              <w:spacing w:line="0" w:lineRule="atLeast"/>
              <w:ind w:leftChars="0" w:left="0"/>
              <w:jc w:val="left"/>
              <w:rPr>
                <w:rFonts w:asciiTheme="minorEastAsia" w:hAnsiTheme="minorEastAsia" w:cs="ＭＳ明朝"/>
                <w:kern w:val="0"/>
                <w:szCs w:val="21"/>
              </w:rPr>
            </w:pPr>
            <w:r w:rsidRPr="00C041FD">
              <w:rPr>
                <w:rFonts w:asciiTheme="minorEastAsia" w:hAnsiTheme="minorEastAsia" w:cs="ＭＳ明朝" w:hint="eastAsia"/>
                <w:kern w:val="0"/>
                <w:szCs w:val="21"/>
              </w:rPr>
              <w:t>契約容量1キロボルトアンペアにつき</w:t>
            </w:r>
          </w:p>
        </w:tc>
        <w:tc>
          <w:tcPr>
            <w:tcW w:w="1977" w:type="dxa"/>
            <w:vAlign w:val="center"/>
          </w:tcPr>
          <w:p w14:paraId="0B37E14B" w14:textId="5C6F907D" w:rsidR="0080334F" w:rsidRPr="00C041FD" w:rsidRDefault="00C11D8C" w:rsidP="0080334F">
            <w:pPr>
              <w:pStyle w:val="ab"/>
              <w:autoSpaceDE w:val="0"/>
              <w:autoSpaceDN w:val="0"/>
              <w:adjustRightInd w:val="0"/>
              <w:spacing w:line="0" w:lineRule="atLeast"/>
              <w:ind w:leftChars="0" w:left="0"/>
              <w:jc w:val="right"/>
              <w:rPr>
                <w:rFonts w:asciiTheme="minorEastAsia" w:hAnsiTheme="minorEastAsia" w:cs="ＭＳ明朝"/>
                <w:kern w:val="0"/>
                <w:szCs w:val="21"/>
              </w:rPr>
            </w:pPr>
            <w:r w:rsidRPr="00C041FD">
              <w:rPr>
                <w:rFonts w:asciiTheme="minorEastAsia" w:hAnsiTheme="minorEastAsia" w:cs="ＭＳ明朝" w:hint="eastAsia"/>
                <w:kern w:val="0"/>
                <w:szCs w:val="21"/>
              </w:rPr>
              <w:t>286.00</w:t>
            </w:r>
            <w:r w:rsidR="0080334F" w:rsidRPr="00C041FD">
              <w:rPr>
                <w:rFonts w:asciiTheme="minorEastAsia" w:hAnsiTheme="minorEastAsia" w:cs="ＭＳ明朝" w:hint="eastAsia"/>
                <w:kern w:val="0"/>
                <w:szCs w:val="21"/>
              </w:rPr>
              <w:t>円</w:t>
            </w:r>
          </w:p>
        </w:tc>
      </w:tr>
    </w:tbl>
    <w:p w14:paraId="1F157A42" w14:textId="4742E16F" w:rsidR="0080334F" w:rsidRPr="00C041FD" w:rsidRDefault="0080334F" w:rsidP="0080334F">
      <w:pPr>
        <w:pStyle w:val="ab"/>
        <w:numPr>
          <w:ilvl w:val="0"/>
          <w:numId w:val="21"/>
        </w:numPr>
        <w:autoSpaceDE w:val="0"/>
        <w:autoSpaceDN w:val="0"/>
        <w:adjustRightInd w:val="0"/>
        <w:spacing w:line="0" w:lineRule="atLeast"/>
        <w:ind w:leftChars="0"/>
        <w:jc w:val="left"/>
        <w:rPr>
          <w:rFonts w:asciiTheme="minorEastAsia" w:hAnsiTheme="minorEastAsia" w:cs="ＭＳ明朝"/>
          <w:kern w:val="0"/>
          <w:szCs w:val="21"/>
        </w:rPr>
      </w:pPr>
      <w:r w:rsidRPr="00C041FD">
        <w:rPr>
          <w:rFonts w:asciiTheme="minorEastAsia" w:hAnsiTheme="minorEastAsia" w:cs="ＭＳ明朝" w:hint="eastAsia"/>
          <w:kern w:val="0"/>
          <w:szCs w:val="21"/>
        </w:rPr>
        <w:t>電力量料金</w:t>
      </w:r>
    </w:p>
    <w:p w14:paraId="76F03298" w14:textId="77777777" w:rsidR="006A6DCB" w:rsidRPr="00C041FD" w:rsidRDefault="006A6DCB" w:rsidP="006A6DCB">
      <w:pPr>
        <w:pStyle w:val="ab"/>
        <w:autoSpaceDE w:val="0"/>
        <w:autoSpaceDN w:val="0"/>
        <w:adjustRightInd w:val="0"/>
        <w:spacing w:line="0" w:lineRule="atLeast"/>
        <w:ind w:leftChars="0" w:left="990"/>
        <w:jc w:val="left"/>
        <w:rPr>
          <w:rFonts w:asciiTheme="minorEastAsia" w:hAnsiTheme="minorEastAsia" w:cs="ＭＳ明朝"/>
          <w:kern w:val="0"/>
          <w:szCs w:val="21"/>
        </w:rPr>
      </w:pPr>
      <w:r w:rsidRPr="00C041FD">
        <w:rPr>
          <w:rFonts w:asciiTheme="minorEastAsia" w:hAnsiTheme="minorEastAsia" w:cs="ＭＳ明朝" w:hint="eastAsia"/>
          <w:kern w:val="0"/>
          <w:szCs w:val="21"/>
        </w:rPr>
        <w:t>電力量料金は、その</w:t>
      </w:r>
      <w:r w:rsidRPr="00C041FD">
        <w:rPr>
          <w:rFonts w:asciiTheme="minorEastAsia" w:hAnsiTheme="minorEastAsia" w:cs="ＭＳ明朝"/>
          <w:kern w:val="0"/>
          <w:szCs w:val="21"/>
        </w:rPr>
        <w:t>1</w:t>
      </w:r>
      <w:r w:rsidRPr="00C041FD">
        <w:rPr>
          <w:rFonts w:asciiTheme="minorEastAsia" w:hAnsiTheme="minorEastAsia" w:cs="ＭＳ明朝" w:hint="eastAsia"/>
          <w:kern w:val="0"/>
          <w:szCs w:val="21"/>
        </w:rPr>
        <w:t>月の使用電力量によって算定いたします。</w:t>
      </w:r>
    </w:p>
    <w:tbl>
      <w:tblPr>
        <w:tblStyle w:val="a8"/>
        <w:tblW w:w="0" w:type="auto"/>
        <w:tblInd w:w="990" w:type="dxa"/>
        <w:tblLook w:val="04A0" w:firstRow="1" w:lastRow="0" w:firstColumn="1" w:lastColumn="0" w:noHBand="0" w:noVBand="1"/>
      </w:tblPr>
      <w:tblGrid>
        <w:gridCol w:w="5668"/>
        <w:gridCol w:w="1977"/>
      </w:tblGrid>
      <w:tr w:rsidR="00C041FD" w:rsidRPr="00C041FD" w14:paraId="38751DE9" w14:textId="77777777" w:rsidTr="00CB40E7">
        <w:tc>
          <w:tcPr>
            <w:tcW w:w="5668" w:type="dxa"/>
            <w:vAlign w:val="center"/>
          </w:tcPr>
          <w:p w14:paraId="4A2DE84A" w14:textId="77777777" w:rsidR="006A6DCB" w:rsidRPr="00C041FD" w:rsidRDefault="006A6DCB" w:rsidP="00CB40E7">
            <w:pPr>
              <w:pStyle w:val="ab"/>
              <w:autoSpaceDE w:val="0"/>
              <w:autoSpaceDN w:val="0"/>
              <w:adjustRightInd w:val="0"/>
              <w:spacing w:line="0" w:lineRule="atLeast"/>
              <w:ind w:leftChars="0" w:left="0"/>
              <w:rPr>
                <w:rFonts w:asciiTheme="minorEastAsia" w:hAnsiTheme="minorEastAsia" w:cs="ＭＳ明朝"/>
                <w:kern w:val="0"/>
                <w:szCs w:val="21"/>
              </w:rPr>
            </w:pPr>
            <w:r w:rsidRPr="00C041FD">
              <w:t>120キロワット時までの1キロワット時につき</w:t>
            </w:r>
          </w:p>
        </w:tc>
        <w:tc>
          <w:tcPr>
            <w:tcW w:w="1977" w:type="dxa"/>
            <w:vAlign w:val="center"/>
          </w:tcPr>
          <w:p w14:paraId="5E35290F" w14:textId="5B1108A1" w:rsidR="006A6DCB" w:rsidRPr="00C041FD" w:rsidRDefault="00C11D8C" w:rsidP="00CB40E7">
            <w:pPr>
              <w:pStyle w:val="ab"/>
              <w:autoSpaceDE w:val="0"/>
              <w:autoSpaceDN w:val="0"/>
              <w:adjustRightInd w:val="0"/>
              <w:spacing w:line="0" w:lineRule="atLeast"/>
              <w:ind w:leftChars="0" w:left="0"/>
              <w:jc w:val="right"/>
              <w:rPr>
                <w:rFonts w:asciiTheme="minorEastAsia" w:hAnsiTheme="minorEastAsia" w:cs="ＭＳ明朝"/>
                <w:kern w:val="0"/>
                <w:szCs w:val="21"/>
              </w:rPr>
            </w:pPr>
            <w:r w:rsidRPr="00C041FD">
              <w:rPr>
                <w:rFonts w:hint="eastAsia"/>
              </w:rPr>
              <w:t>19.88</w:t>
            </w:r>
            <w:r w:rsidR="006A6DCB" w:rsidRPr="00C041FD">
              <w:rPr>
                <w:rFonts w:hint="eastAsia"/>
              </w:rPr>
              <w:t>円</w:t>
            </w:r>
          </w:p>
        </w:tc>
      </w:tr>
      <w:tr w:rsidR="00C041FD" w:rsidRPr="00C041FD" w14:paraId="55EA389D" w14:textId="77777777" w:rsidTr="00CB40E7">
        <w:tc>
          <w:tcPr>
            <w:tcW w:w="5668" w:type="dxa"/>
            <w:vAlign w:val="center"/>
          </w:tcPr>
          <w:p w14:paraId="000937FC" w14:textId="36ACA0C6" w:rsidR="006A6DCB" w:rsidRPr="00C041FD" w:rsidRDefault="006A6DCB" w:rsidP="00CB40E7">
            <w:pPr>
              <w:pStyle w:val="ab"/>
              <w:autoSpaceDE w:val="0"/>
              <w:autoSpaceDN w:val="0"/>
              <w:adjustRightInd w:val="0"/>
              <w:spacing w:line="0" w:lineRule="atLeast"/>
              <w:ind w:leftChars="0" w:left="0"/>
              <w:rPr>
                <w:rFonts w:asciiTheme="minorEastAsia" w:hAnsiTheme="minorEastAsia" w:cs="ＭＳ明朝"/>
                <w:kern w:val="0"/>
                <w:szCs w:val="21"/>
              </w:rPr>
            </w:pPr>
            <w:r w:rsidRPr="00C041FD">
              <w:t>120キロワット時をこえ</w:t>
            </w:r>
            <w:r w:rsidR="00925CE4" w:rsidRPr="00C041FD">
              <w:rPr>
                <w:rFonts w:hint="eastAsia"/>
              </w:rPr>
              <w:t>3</w:t>
            </w:r>
            <w:r w:rsidRPr="00C041FD">
              <w:t>00キロワット時までの1キロワット時につき</w:t>
            </w:r>
          </w:p>
        </w:tc>
        <w:tc>
          <w:tcPr>
            <w:tcW w:w="1977" w:type="dxa"/>
            <w:vAlign w:val="center"/>
          </w:tcPr>
          <w:p w14:paraId="7CB564D5" w14:textId="59FC6CA0" w:rsidR="006A6DCB" w:rsidRPr="00C041FD" w:rsidRDefault="00C11D8C" w:rsidP="00CB40E7">
            <w:pPr>
              <w:pStyle w:val="ab"/>
              <w:autoSpaceDE w:val="0"/>
              <w:autoSpaceDN w:val="0"/>
              <w:adjustRightInd w:val="0"/>
              <w:spacing w:line="0" w:lineRule="atLeast"/>
              <w:ind w:leftChars="0" w:left="0"/>
              <w:jc w:val="right"/>
              <w:rPr>
                <w:rFonts w:asciiTheme="minorEastAsia" w:hAnsiTheme="minorEastAsia" w:cs="ＭＳ明朝"/>
                <w:kern w:val="0"/>
                <w:szCs w:val="21"/>
              </w:rPr>
            </w:pPr>
            <w:r w:rsidRPr="00C041FD">
              <w:rPr>
                <w:rFonts w:hint="eastAsia"/>
              </w:rPr>
              <w:t>26.48</w:t>
            </w:r>
            <w:r w:rsidR="006A6DCB" w:rsidRPr="00C041FD">
              <w:rPr>
                <w:rFonts w:hint="eastAsia"/>
              </w:rPr>
              <w:t>円</w:t>
            </w:r>
          </w:p>
        </w:tc>
      </w:tr>
      <w:tr w:rsidR="00C041FD" w:rsidRPr="00C041FD" w14:paraId="7AC155F4" w14:textId="77777777" w:rsidTr="00CB40E7">
        <w:tc>
          <w:tcPr>
            <w:tcW w:w="5668" w:type="dxa"/>
            <w:vAlign w:val="center"/>
          </w:tcPr>
          <w:p w14:paraId="2FB29256" w14:textId="196B09D1" w:rsidR="006A6DCB" w:rsidRPr="00C041FD" w:rsidRDefault="006A6DCB" w:rsidP="00CB40E7">
            <w:pPr>
              <w:pStyle w:val="ab"/>
              <w:autoSpaceDE w:val="0"/>
              <w:autoSpaceDN w:val="0"/>
              <w:adjustRightInd w:val="0"/>
              <w:spacing w:line="0" w:lineRule="atLeast"/>
              <w:ind w:leftChars="0" w:left="0"/>
              <w:rPr>
                <w:rFonts w:asciiTheme="minorEastAsia" w:hAnsiTheme="minorEastAsia" w:cs="ＭＳ明朝"/>
                <w:kern w:val="0"/>
                <w:szCs w:val="21"/>
              </w:rPr>
            </w:pPr>
            <w:r w:rsidRPr="00C041FD">
              <w:t>300キロワット時を</w:t>
            </w:r>
            <w:r w:rsidR="00CB5CCF" w:rsidRPr="00C041FD">
              <w:t>こえ</w:t>
            </w:r>
            <w:r w:rsidRPr="00C041FD">
              <w:t>る1キロワット時につき</w:t>
            </w:r>
          </w:p>
        </w:tc>
        <w:tc>
          <w:tcPr>
            <w:tcW w:w="1977" w:type="dxa"/>
            <w:vAlign w:val="center"/>
          </w:tcPr>
          <w:p w14:paraId="70A4BBB1" w14:textId="06E6061F" w:rsidR="006A6DCB" w:rsidRPr="00C041FD" w:rsidRDefault="00C11D8C" w:rsidP="00CB40E7">
            <w:pPr>
              <w:pStyle w:val="ab"/>
              <w:autoSpaceDE w:val="0"/>
              <w:autoSpaceDN w:val="0"/>
              <w:adjustRightInd w:val="0"/>
              <w:spacing w:line="0" w:lineRule="atLeast"/>
              <w:ind w:leftChars="0" w:left="0"/>
              <w:jc w:val="right"/>
              <w:rPr>
                <w:rFonts w:asciiTheme="minorEastAsia" w:hAnsiTheme="minorEastAsia" w:cs="ＭＳ明朝"/>
                <w:kern w:val="0"/>
                <w:szCs w:val="21"/>
              </w:rPr>
            </w:pPr>
            <w:r w:rsidRPr="00C041FD">
              <w:rPr>
                <w:rFonts w:hint="eastAsia"/>
              </w:rPr>
              <w:t>29.65</w:t>
            </w:r>
            <w:r w:rsidR="006A6DCB" w:rsidRPr="00C041FD">
              <w:rPr>
                <w:rFonts w:hint="eastAsia"/>
              </w:rPr>
              <w:t>円</w:t>
            </w:r>
          </w:p>
        </w:tc>
      </w:tr>
    </w:tbl>
    <w:p w14:paraId="6B2523CF" w14:textId="6AD5C15D" w:rsidR="00AE4401" w:rsidRPr="00C041FD" w:rsidRDefault="00AE4401" w:rsidP="00A45087">
      <w:pPr>
        <w:pStyle w:val="2"/>
      </w:pPr>
      <w:r w:rsidRPr="00C041FD">
        <w:fldChar w:fldCharType="begin"/>
      </w:r>
      <w:r w:rsidRPr="00C041FD">
        <w:instrText xml:space="preserve"> REF </w:instrText>
      </w:r>
      <w:r w:rsidRPr="00C041FD">
        <w:instrText>低圧電力</w:instrText>
      </w:r>
      <w:r w:rsidRPr="00C041FD">
        <w:instrText xml:space="preserve"> \h </w:instrText>
      </w:r>
      <w:r w:rsidR="00C041FD" w:rsidRPr="00C041FD">
        <w:instrText xml:space="preserve"> \* MERGEFORMAT </w:instrText>
      </w:r>
      <w:r w:rsidRPr="00C041FD">
        <w:fldChar w:fldCharType="separate"/>
      </w:r>
      <w:bookmarkStart w:id="110" w:name="_Toc67585641"/>
      <w:r w:rsidR="00E35875" w:rsidRPr="00C041FD">
        <w:rPr>
          <w:rFonts w:hint="eastAsia"/>
        </w:rPr>
        <w:t>Ｍ動力プラン（低圧電力相当）</w:t>
      </w:r>
      <w:r w:rsidRPr="00C041FD">
        <w:fldChar w:fldCharType="end"/>
      </w:r>
      <w:r w:rsidR="00F8122D" w:rsidRPr="00F8122D">
        <w:rPr>
          <w:rFonts w:hint="eastAsia"/>
        </w:rPr>
        <w:t>及び</w:t>
      </w:r>
      <w:proofErr w:type="spellStart"/>
      <w:r w:rsidR="00F8122D" w:rsidRPr="00F8122D">
        <w:t>Mpower</w:t>
      </w:r>
      <w:proofErr w:type="spellEnd"/>
      <w:r w:rsidR="00F8122D" w:rsidRPr="00F8122D">
        <w:t>動力プラン</w:t>
      </w:r>
      <w:bookmarkEnd w:id="110"/>
    </w:p>
    <w:p w14:paraId="559C40F2" w14:textId="32BF01A7" w:rsidR="00AE4401" w:rsidRPr="00C041FD" w:rsidRDefault="00D60FC1" w:rsidP="00D60FC1">
      <w:pPr>
        <w:pStyle w:val="ab"/>
        <w:numPr>
          <w:ilvl w:val="0"/>
          <w:numId w:val="19"/>
        </w:numPr>
        <w:autoSpaceDE w:val="0"/>
        <w:autoSpaceDN w:val="0"/>
        <w:adjustRightInd w:val="0"/>
        <w:spacing w:line="0" w:lineRule="atLeast"/>
        <w:ind w:leftChars="0"/>
        <w:jc w:val="left"/>
      </w:pPr>
      <w:r w:rsidRPr="00C041FD">
        <w:rPr>
          <w:rFonts w:hint="eastAsia"/>
        </w:rPr>
        <w:t>適用範囲</w:t>
      </w:r>
    </w:p>
    <w:p w14:paraId="64AF20CF" w14:textId="05E41CD0" w:rsidR="0036565F" w:rsidRPr="00C041FD" w:rsidRDefault="0036565F" w:rsidP="0036565F">
      <w:pPr>
        <w:pStyle w:val="ab"/>
        <w:autoSpaceDE w:val="0"/>
        <w:autoSpaceDN w:val="0"/>
        <w:adjustRightInd w:val="0"/>
        <w:spacing w:line="0" w:lineRule="atLeast"/>
        <w:ind w:leftChars="0" w:left="570"/>
        <w:jc w:val="left"/>
      </w:pPr>
      <w:r w:rsidRPr="00C041FD">
        <w:rPr>
          <w:rFonts w:hint="eastAsia"/>
        </w:rPr>
        <w:t>動力を使用する需要で、次のいずれにも該当するものに適用いたします。</w:t>
      </w:r>
    </w:p>
    <w:p w14:paraId="1B3216F4" w14:textId="50475A60" w:rsidR="006C28B3" w:rsidRPr="00C041FD" w:rsidRDefault="006C28B3" w:rsidP="006C28B3">
      <w:pPr>
        <w:pStyle w:val="ab"/>
        <w:numPr>
          <w:ilvl w:val="0"/>
          <w:numId w:val="22"/>
        </w:numPr>
        <w:autoSpaceDE w:val="0"/>
        <w:autoSpaceDN w:val="0"/>
        <w:adjustRightInd w:val="0"/>
        <w:spacing w:line="0" w:lineRule="atLeast"/>
        <w:ind w:leftChars="0"/>
        <w:jc w:val="left"/>
      </w:pPr>
      <w:r w:rsidRPr="00C041FD">
        <w:rPr>
          <w:rFonts w:hint="eastAsia"/>
        </w:rPr>
        <w:t>契約電力が原則として5</w:t>
      </w:r>
      <w:r w:rsidRPr="00C041FD">
        <w:t>0</w:t>
      </w:r>
      <w:r w:rsidRPr="00C041FD">
        <w:rPr>
          <w:rFonts w:hint="eastAsia"/>
        </w:rPr>
        <w:t>キロワット未満であること。</w:t>
      </w:r>
    </w:p>
    <w:p w14:paraId="5C62FD06" w14:textId="3EC84ABF" w:rsidR="006C28B3" w:rsidRPr="00C041FD" w:rsidRDefault="006C28B3" w:rsidP="006C28B3">
      <w:pPr>
        <w:pStyle w:val="ab"/>
        <w:numPr>
          <w:ilvl w:val="0"/>
          <w:numId w:val="22"/>
        </w:numPr>
        <w:autoSpaceDE w:val="0"/>
        <w:autoSpaceDN w:val="0"/>
        <w:adjustRightInd w:val="0"/>
        <w:spacing w:line="0" w:lineRule="atLeast"/>
        <w:ind w:leftChars="0"/>
        <w:jc w:val="left"/>
      </w:pPr>
      <w:r w:rsidRPr="00C041FD">
        <w:rPr>
          <w:rFonts w:hint="eastAsia"/>
        </w:rPr>
        <w:t>1需要場所において従量電灯</w:t>
      </w:r>
      <w:r w:rsidR="006D2F32" w:rsidRPr="00C041FD">
        <w:rPr>
          <w:rFonts w:hint="eastAsia"/>
        </w:rPr>
        <w:t>とあわせて契約する場合は、契約電流</w:t>
      </w:r>
      <w:r w:rsidR="00677062" w:rsidRPr="00C041FD">
        <w:rPr>
          <w:rFonts w:hint="eastAsia"/>
        </w:rPr>
        <w:t>（この場合</w:t>
      </w:r>
      <w:r w:rsidR="00677062" w:rsidRPr="00C041FD">
        <w:t>10</w:t>
      </w:r>
      <w:r w:rsidR="00677062" w:rsidRPr="00C041FD">
        <w:lastRenderedPageBreak/>
        <w:t>アンペアを1キロワットとみなします。）または契約容量（この場合、1キロボルトアンペアを1キロワットとみなします。）と契約電力との合計が50キロワット未満であること。</w:t>
      </w:r>
    </w:p>
    <w:p w14:paraId="7E295275" w14:textId="47F9F914" w:rsidR="00A26B23" w:rsidRPr="00C041FD" w:rsidRDefault="00A26B23" w:rsidP="00A26B23">
      <w:pPr>
        <w:pStyle w:val="ab"/>
        <w:autoSpaceDE w:val="0"/>
        <w:autoSpaceDN w:val="0"/>
        <w:adjustRightInd w:val="0"/>
        <w:spacing w:line="0" w:lineRule="atLeast"/>
        <w:ind w:leftChars="0" w:left="990"/>
        <w:jc w:val="left"/>
        <w:rPr>
          <w:rFonts w:asciiTheme="minorEastAsia" w:hAnsiTheme="minorEastAsia" w:cs="ＭＳ明朝"/>
          <w:kern w:val="0"/>
          <w:szCs w:val="21"/>
        </w:rPr>
      </w:pPr>
      <w:r w:rsidRPr="00C041FD">
        <w:rPr>
          <w:rFonts w:asciiTheme="minorEastAsia" w:hAnsiTheme="minorEastAsia" w:cs="ＭＳ明朝" w:hint="eastAsia"/>
          <w:kern w:val="0"/>
          <w:szCs w:val="21"/>
        </w:rPr>
        <w:t>ただし、</w:t>
      </w:r>
      <w:r w:rsidRPr="00C041FD">
        <w:rPr>
          <w:rFonts w:asciiTheme="minorEastAsia" w:hAnsiTheme="minorEastAsia" w:cs="ＭＳ明朝"/>
          <w:kern w:val="0"/>
          <w:szCs w:val="21"/>
        </w:rPr>
        <w:t>1</w:t>
      </w:r>
      <w:r w:rsidRPr="00C041FD">
        <w:rPr>
          <w:rFonts w:asciiTheme="minorEastAsia" w:hAnsiTheme="minorEastAsia" w:cs="ＭＳ明朝" w:hint="eastAsia"/>
          <w:kern w:val="0"/>
          <w:szCs w:val="21"/>
        </w:rPr>
        <w:t>需要場所において従量電灯とあわせて契約する場合で、お客さまが希望され、かつ、お客さまの電気の使用状態、一般送配電事業者の供給設備の状況等から一般送配電事業者が技術上または経済上低圧での電気の供給が適当と認めたときは、</w:t>
      </w:r>
      <w:r w:rsidRPr="00C041FD">
        <w:rPr>
          <w:rFonts w:asciiTheme="minorEastAsia" w:hAnsiTheme="minorEastAsia" w:cs="ＭＳ明朝"/>
          <w:kern w:val="0"/>
          <w:szCs w:val="21"/>
        </w:rPr>
        <w:fldChar w:fldCharType="begin"/>
      </w:r>
      <w:r w:rsidRPr="00C041FD">
        <w:rPr>
          <w:rFonts w:asciiTheme="minorEastAsia" w:hAnsiTheme="minorEastAsia" w:cs="ＭＳ明朝"/>
          <w:kern w:val="0"/>
          <w:szCs w:val="21"/>
        </w:rPr>
        <w:instrText xml:space="preserve"> </w:instrText>
      </w:r>
      <w:r w:rsidRPr="00C041FD">
        <w:rPr>
          <w:rFonts w:asciiTheme="minorEastAsia" w:hAnsiTheme="minorEastAsia" w:cs="ＭＳ明朝" w:hint="eastAsia"/>
          <w:kern w:val="0"/>
          <w:szCs w:val="21"/>
        </w:rPr>
        <w:instrText>REF _Ref5027738 \r \h</w:instrText>
      </w:r>
      <w:r w:rsidRPr="00C041FD">
        <w:rPr>
          <w:rFonts w:asciiTheme="minorEastAsia" w:hAnsiTheme="minorEastAsia" w:cs="ＭＳ明朝"/>
          <w:kern w:val="0"/>
          <w:szCs w:val="21"/>
        </w:rPr>
        <w:instrText xml:space="preserve"> </w:instrText>
      </w:r>
      <w:r w:rsidR="00C041FD" w:rsidRPr="00C041FD">
        <w:rPr>
          <w:rFonts w:asciiTheme="minorEastAsia" w:hAnsiTheme="minorEastAsia" w:cs="ＭＳ明朝"/>
          <w:kern w:val="0"/>
          <w:szCs w:val="21"/>
        </w:rPr>
        <w:instrText xml:space="preserve"> \* MERGEFORMAT </w:instrText>
      </w:r>
      <w:r w:rsidRPr="00C041FD">
        <w:rPr>
          <w:rFonts w:asciiTheme="minorEastAsia" w:hAnsiTheme="minorEastAsia" w:cs="ＭＳ明朝"/>
          <w:kern w:val="0"/>
          <w:szCs w:val="21"/>
        </w:rPr>
      </w:r>
      <w:r w:rsidRPr="00C041FD">
        <w:rPr>
          <w:rFonts w:asciiTheme="minorEastAsia" w:hAnsiTheme="minorEastAsia" w:cs="ＭＳ明朝"/>
          <w:kern w:val="0"/>
          <w:szCs w:val="21"/>
        </w:rPr>
        <w:fldChar w:fldCharType="separate"/>
      </w:r>
      <w:r w:rsidR="00E35875">
        <w:rPr>
          <w:rFonts w:asciiTheme="minorEastAsia" w:hAnsiTheme="minorEastAsia" w:cs="ＭＳ明朝" w:hint="eastAsia"/>
          <w:kern w:val="0"/>
          <w:szCs w:val="21"/>
        </w:rPr>
        <w:t>イ</w:t>
      </w:r>
      <w:r w:rsidRPr="00C041FD">
        <w:rPr>
          <w:rFonts w:asciiTheme="minorEastAsia" w:hAnsiTheme="minorEastAsia" w:cs="ＭＳ明朝"/>
          <w:kern w:val="0"/>
          <w:szCs w:val="21"/>
        </w:rPr>
        <w:fldChar w:fldCharType="end"/>
      </w:r>
      <w:r w:rsidRPr="00C041FD">
        <w:rPr>
          <w:rFonts w:asciiTheme="minorEastAsia" w:hAnsiTheme="minorEastAsia" w:cs="ＭＳ明朝" w:hint="eastAsia"/>
          <w:kern w:val="0"/>
          <w:szCs w:val="21"/>
        </w:rPr>
        <w:t>に該当し、かつ、</w:t>
      </w:r>
      <w:r w:rsidRPr="00C041FD">
        <w:rPr>
          <w:rFonts w:asciiTheme="minorEastAsia" w:hAnsiTheme="minorEastAsia" w:cs="ＭＳ明朝"/>
          <w:kern w:val="0"/>
          <w:szCs w:val="21"/>
        </w:rPr>
        <w:fldChar w:fldCharType="begin"/>
      </w:r>
      <w:r w:rsidRPr="00C041FD">
        <w:rPr>
          <w:rFonts w:asciiTheme="minorEastAsia" w:hAnsiTheme="minorEastAsia" w:cs="ＭＳ明朝"/>
          <w:kern w:val="0"/>
          <w:szCs w:val="21"/>
        </w:rPr>
        <w:instrText xml:space="preserve"> </w:instrText>
      </w:r>
      <w:r w:rsidRPr="00C041FD">
        <w:rPr>
          <w:rFonts w:asciiTheme="minorEastAsia" w:hAnsiTheme="minorEastAsia" w:cs="ＭＳ明朝" w:hint="eastAsia"/>
          <w:kern w:val="0"/>
          <w:szCs w:val="21"/>
        </w:rPr>
        <w:instrText>REF _Ref5027745 \r \h</w:instrText>
      </w:r>
      <w:r w:rsidRPr="00C041FD">
        <w:rPr>
          <w:rFonts w:asciiTheme="minorEastAsia" w:hAnsiTheme="minorEastAsia" w:cs="ＭＳ明朝"/>
          <w:kern w:val="0"/>
          <w:szCs w:val="21"/>
        </w:rPr>
        <w:instrText xml:space="preserve"> </w:instrText>
      </w:r>
      <w:r w:rsidR="00C041FD" w:rsidRPr="00C041FD">
        <w:rPr>
          <w:rFonts w:asciiTheme="minorEastAsia" w:hAnsiTheme="minorEastAsia" w:cs="ＭＳ明朝"/>
          <w:kern w:val="0"/>
          <w:szCs w:val="21"/>
        </w:rPr>
        <w:instrText xml:space="preserve"> \* MERGEFORMAT </w:instrText>
      </w:r>
      <w:r w:rsidRPr="00C041FD">
        <w:rPr>
          <w:rFonts w:asciiTheme="minorEastAsia" w:hAnsiTheme="minorEastAsia" w:cs="ＭＳ明朝"/>
          <w:kern w:val="0"/>
          <w:szCs w:val="21"/>
        </w:rPr>
      </w:r>
      <w:r w:rsidRPr="00C041FD">
        <w:rPr>
          <w:rFonts w:asciiTheme="minorEastAsia" w:hAnsiTheme="minorEastAsia" w:cs="ＭＳ明朝"/>
          <w:kern w:val="0"/>
          <w:szCs w:val="21"/>
        </w:rPr>
        <w:fldChar w:fldCharType="separate"/>
      </w:r>
      <w:r w:rsidR="00E35875">
        <w:rPr>
          <w:rFonts w:asciiTheme="minorEastAsia" w:hAnsiTheme="minorEastAsia" w:cs="ＭＳ明朝" w:hint="eastAsia"/>
          <w:kern w:val="0"/>
          <w:szCs w:val="21"/>
        </w:rPr>
        <w:t>ロ</w:t>
      </w:r>
      <w:r w:rsidRPr="00C041FD">
        <w:rPr>
          <w:rFonts w:asciiTheme="minorEastAsia" w:hAnsiTheme="minorEastAsia" w:cs="ＭＳ明朝"/>
          <w:kern w:val="0"/>
          <w:szCs w:val="21"/>
        </w:rPr>
        <w:fldChar w:fldCharType="end"/>
      </w:r>
      <w:r w:rsidRPr="00C041FD">
        <w:rPr>
          <w:rFonts w:asciiTheme="minorEastAsia" w:hAnsiTheme="minorEastAsia" w:cs="ＭＳ明朝" w:hint="eastAsia"/>
          <w:kern w:val="0"/>
          <w:szCs w:val="21"/>
        </w:rPr>
        <w:t>の契約電流と契約電力との合計が</w:t>
      </w:r>
      <w:r w:rsidRPr="00C041FD">
        <w:rPr>
          <w:rFonts w:asciiTheme="minorEastAsia" w:hAnsiTheme="minorEastAsia" w:cs="ＭＳ明朝"/>
          <w:kern w:val="0"/>
          <w:szCs w:val="21"/>
        </w:rPr>
        <w:t>50</w:t>
      </w:r>
      <w:r w:rsidRPr="00C041FD">
        <w:rPr>
          <w:rFonts w:asciiTheme="minorEastAsia" w:hAnsiTheme="minorEastAsia" w:cs="ＭＳ明朝" w:hint="eastAsia"/>
          <w:kern w:val="0"/>
          <w:szCs w:val="21"/>
        </w:rPr>
        <w:t>キロワット以上であるものについても適用することがあります。この場合、一般送配電事業者は、お客さまの土地または建物に変圧器等の供給設備を施設することがあります。</w:t>
      </w:r>
    </w:p>
    <w:p w14:paraId="615C5F2C" w14:textId="176BF658" w:rsidR="00D60FC1" w:rsidRPr="00C041FD" w:rsidRDefault="00D60FC1" w:rsidP="00D60FC1">
      <w:pPr>
        <w:pStyle w:val="ab"/>
        <w:numPr>
          <w:ilvl w:val="0"/>
          <w:numId w:val="19"/>
        </w:numPr>
        <w:autoSpaceDE w:val="0"/>
        <w:autoSpaceDN w:val="0"/>
        <w:adjustRightInd w:val="0"/>
        <w:spacing w:line="0" w:lineRule="atLeast"/>
        <w:ind w:leftChars="0"/>
        <w:jc w:val="left"/>
      </w:pPr>
      <w:r w:rsidRPr="00C041FD">
        <w:rPr>
          <w:rFonts w:hint="eastAsia"/>
        </w:rPr>
        <w:t>供給電気方式、供給電圧および周波数</w:t>
      </w:r>
    </w:p>
    <w:p w14:paraId="6CE477BC" w14:textId="77777777" w:rsidR="00BE7490" w:rsidRPr="00C041FD" w:rsidRDefault="00BE7490" w:rsidP="00BE7490">
      <w:pPr>
        <w:pStyle w:val="ab"/>
        <w:autoSpaceDE w:val="0"/>
        <w:autoSpaceDN w:val="0"/>
        <w:adjustRightInd w:val="0"/>
        <w:spacing w:line="0" w:lineRule="atLeast"/>
        <w:ind w:leftChars="0" w:left="570"/>
        <w:jc w:val="left"/>
        <w:rPr>
          <w:rFonts w:asciiTheme="minorEastAsia" w:hAnsiTheme="minorEastAsia" w:cs="ＭＳ明朝"/>
          <w:kern w:val="0"/>
          <w:szCs w:val="21"/>
        </w:rPr>
      </w:pPr>
      <w:r w:rsidRPr="00C041FD">
        <w:rPr>
          <w:rFonts w:cs="ＭＳ明朝" w:hint="eastAsia"/>
          <w:kern w:val="0"/>
        </w:rPr>
        <w:t>供給</w:t>
      </w:r>
      <w:r w:rsidRPr="00C041FD">
        <w:rPr>
          <w:rFonts w:asciiTheme="minorEastAsia" w:hAnsiTheme="minorEastAsia" w:cs="ＭＳ明朝" w:hint="eastAsia"/>
          <w:kern w:val="0"/>
          <w:szCs w:val="21"/>
        </w:rPr>
        <w:t>電気方式および供給電圧は、交流単相</w:t>
      </w:r>
      <w:r w:rsidRPr="00C041FD">
        <w:rPr>
          <w:rFonts w:asciiTheme="minorEastAsia" w:hAnsiTheme="minorEastAsia" w:cs="ＭＳ明朝"/>
          <w:kern w:val="0"/>
          <w:szCs w:val="21"/>
        </w:rPr>
        <w:t>2</w:t>
      </w:r>
      <w:r w:rsidRPr="00C041FD">
        <w:rPr>
          <w:rFonts w:asciiTheme="minorEastAsia" w:hAnsiTheme="minorEastAsia" w:cs="ＭＳ明朝" w:hint="eastAsia"/>
          <w:kern w:val="0"/>
          <w:szCs w:val="21"/>
        </w:rPr>
        <w:t>線式標準電圧</w:t>
      </w:r>
      <w:r w:rsidRPr="00C041FD">
        <w:rPr>
          <w:rFonts w:asciiTheme="minorEastAsia" w:hAnsiTheme="minorEastAsia" w:cs="ＭＳ明朝"/>
          <w:kern w:val="0"/>
          <w:szCs w:val="21"/>
        </w:rPr>
        <w:t>100</w:t>
      </w:r>
      <w:r w:rsidRPr="00C041FD">
        <w:rPr>
          <w:rFonts w:asciiTheme="minorEastAsia" w:hAnsiTheme="minorEastAsia" w:cs="ＭＳ明朝" w:hint="eastAsia"/>
          <w:kern w:val="0"/>
          <w:szCs w:val="21"/>
        </w:rPr>
        <w:t>ボルトまたは交流単相</w:t>
      </w:r>
      <w:r w:rsidRPr="00C041FD">
        <w:rPr>
          <w:rFonts w:asciiTheme="minorEastAsia" w:hAnsiTheme="minorEastAsia" w:cs="ＭＳ明朝"/>
          <w:kern w:val="0"/>
          <w:szCs w:val="21"/>
        </w:rPr>
        <w:t>3</w:t>
      </w:r>
      <w:r w:rsidRPr="00C041FD">
        <w:rPr>
          <w:rFonts w:asciiTheme="minorEastAsia" w:hAnsiTheme="minorEastAsia" w:cs="ＭＳ明朝" w:hint="eastAsia"/>
          <w:kern w:val="0"/>
          <w:szCs w:val="21"/>
        </w:rPr>
        <w:t>線式標準電圧</w:t>
      </w:r>
      <w:r w:rsidRPr="00C041FD">
        <w:rPr>
          <w:rFonts w:asciiTheme="minorEastAsia" w:hAnsiTheme="minorEastAsia" w:cs="ＭＳ明朝"/>
          <w:kern w:val="0"/>
          <w:szCs w:val="21"/>
        </w:rPr>
        <w:t>100</w:t>
      </w:r>
      <w:r w:rsidRPr="00C041FD">
        <w:rPr>
          <w:rFonts w:asciiTheme="minorEastAsia" w:hAnsiTheme="minorEastAsia" w:cs="ＭＳ明朝" w:hint="eastAsia"/>
          <w:kern w:val="0"/>
          <w:szCs w:val="21"/>
        </w:rPr>
        <w:t>ボルトおよび</w:t>
      </w:r>
      <w:r w:rsidRPr="00C041FD">
        <w:rPr>
          <w:rFonts w:asciiTheme="minorEastAsia" w:hAnsiTheme="minorEastAsia" w:cs="ＭＳ明朝"/>
          <w:kern w:val="0"/>
          <w:szCs w:val="21"/>
        </w:rPr>
        <w:t>200</w:t>
      </w:r>
      <w:r w:rsidRPr="00C041FD">
        <w:rPr>
          <w:rFonts w:asciiTheme="minorEastAsia" w:hAnsiTheme="minorEastAsia" w:cs="ＭＳ明朝" w:hint="eastAsia"/>
          <w:kern w:val="0"/>
          <w:szCs w:val="21"/>
        </w:rPr>
        <w:t>ボルトとし、周波数は、標準周波数</w:t>
      </w:r>
      <w:r w:rsidRPr="00C041FD">
        <w:rPr>
          <w:rFonts w:asciiTheme="minorEastAsia" w:hAnsiTheme="minorEastAsia" w:cs="ＭＳ明朝"/>
          <w:kern w:val="0"/>
          <w:szCs w:val="21"/>
        </w:rPr>
        <w:t>50</w:t>
      </w:r>
      <w:r w:rsidRPr="00C041FD">
        <w:rPr>
          <w:rFonts w:asciiTheme="minorEastAsia" w:hAnsiTheme="minorEastAsia" w:cs="ＭＳ明朝" w:hint="eastAsia"/>
          <w:kern w:val="0"/>
          <w:szCs w:val="21"/>
        </w:rPr>
        <w:t>ヘルツといたします。ただし、供給電気方式および供給電圧については、技術上やむをえない場合には、交流単相</w:t>
      </w:r>
      <w:r w:rsidRPr="00C041FD">
        <w:rPr>
          <w:rFonts w:asciiTheme="minorEastAsia" w:hAnsiTheme="minorEastAsia" w:cs="ＭＳ明朝"/>
          <w:kern w:val="0"/>
          <w:szCs w:val="21"/>
        </w:rPr>
        <w:t>2</w:t>
      </w:r>
      <w:r w:rsidRPr="00C041FD">
        <w:rPr>
          <w:rFonts w:asciiTheme="minorEastAsia" w:hAnsiTheme="minorEastAsia" w:cs="ＭＳ明朝" w:hint="eastAsia"/>
          <w:kern w:val="0"/>
          <w:szCs w:val="21"/>
        </w:rPr>
        <w:t>線式標準電圧</w:t>
      </w:r>
      <w:r w:rsidRPr="00C041FD">
        <w:rPr>
          <w:rFonts w:asciiTheme="minorEastAsia" w:hAnsiTheme="minorEastAsia" w:cs="ＭＳ明朝"/>
          <w:kern w:val="0"/>
          <w:szCs w:val="21"/>
        </w:rPr>
        <w:t>200</w:t>
      </w:r>
      <w:r w:rsidRPr="00C041FD">
        <w:rPr>
          <w:rFonts w:asciiTheme="minorEastAsia" w:hAnsiTheme="minorEastAsia" w:cs="ＭＳ明朝" w:hint="eastAsia"/>
          <w:kern w:val="0"/>
          <w:szCs w:val="21"/>
        </w:rPr>
        <w:t>ボルトまたは交流</w:t>
      </w:r>
      <w:r w:rsidRPr="00C041FD">
        <w:rPr>
          <w:rFonts w:asciiTheme="minorEastAsia" w:hAnsiTheme="minorEastAsia" w:cs="ＭＳ明朝"/>
          <w:kern w:val="0"/>
          <w:szCs w:val="21"/>
        </w:rPr>
        <w:t>3</w:t>
      </w:r>
      <w:r w:rsidRPr="00C041FD">
        <w:rPr>
          <w:rFonts w:asciiTheme="minorEastAsia" w:hAnsiTheme="minorEastAsia" w:cs="ＭＳ明朝" w:hint="eastAsia"/>
          <w:kern w:val="0"/>
          <w:szCs w:val="21"/>
        </w:rPr>
        <w:t>相</w:t>
      </w:r>
      <w:r w:rsidRPr="00C041FD">
        <w:rPr>
          <w:rFonts w:asciiTheme="minorEastAsia" w:hAnsiTheme="minorEastAsia" w:cs="ＭＳ明朝"/>
          <w:kern w:val="0"/>
          <w:szCs w:val="21"/>
        </w:rPr>
        <w:t>3</w:t>
      </w:r>
      <w:r w:rsidRPr="00C041FD">
        <w:rPr>
          <w:rFonts w:asciiTheme="minorEastAsia" w:hAnsiTheme="minorEastAsia" w:cs="ＭＳ明朝" w:hint="eastAsia"/>
          <w:kern w:val="0"/>
          <w:szCs w:val="21"/>
        </w:rPr>
        <w:t>線式標準電圧</w:t>
      </w:r>
      <w:r w:rsidRPr="00C041FD">
        <w:rPr>
          <w:rFonts w:asciiTheme="minorEastAsia" w:hAnsiTheme="minorEastAsia" w:cs="ＭＳ明朝"/>
          <w:kern w:val="0"/>
          <w:szCs w:val="21"/>
        </w:rPr>
        <w:t>200</w:t>
      </w:r>
      <w:r w:rsidRPr="00C041FD">
        <w:rPr>
          <w:rFonts w:asciiTheme="minorEastAsia" w:hAnsiTheme="minorEastAsia" w:cs="ＭＳ明朝" w:hint="eastAsia"/>
          <w:kern w:val="0"/>
          <w:szCs w:val="21"/>
        </w:rPr>
        <w:t>ボルトとすることがあります。</w:t>
      </w:r>
    </w:p>
    <w:p w14:paraId="5941B00F" w14:textId="7B303FE9" w:rsidR="00D60FC1" w:rsidRPr="00C041FD" w:rsidRDefault="00D60FC1" w:rsidP="00D60FC1">
      <w:pPr>
        <w:pStyle w:val="ab"/>
        <w:numPr>
          <w:ilvl w:val="0"/>
          <w:numId w:val="19"/>
        </w:numPr>
        <w:autoSpaceDE w:val="0"/>
        <w:autoSpaceDN w:val="0"/>
        <w:adjustRightInd w:val="0"/>
        <w:spacing w:line="0" w:lineRule="atLeast"/>
        <w:ind w:leftChars="0"/>
        <w:jc w:val="left"/>
      </w:pPr>
      <w:r w:rsidRPr="00C041FD">
        <w:rPr>
          <w:rFonts w:hint="eastAsia"/>
        </w:rPr>
        <w:t>契約電力</w:t>
      </w:r>
    </w:p>
    <w:p w14:paraId="0510C9BB" w14:textId="72050475" w:rsidR="002737BE" w:rsidRPr="00C041FD" w:rsidRDefault="002737BE" w:rsidP="002737BE">
      <w:pPr>
        <w:pStyle w:val="ab"/>
        <w:autoSpaceDE w:val="0"/>
        <w:autoSpaceDN w:val="0"/>
        <w:adjustRightInd w:val="0"/>
        <w:spacing w:line="0" w:lineRule="atLeast"/>
        <w:ind w:leftChars="0" w:left="570"/>
        <w:jc w:val="left"/>
      </w:pPr>
      <w:r w:rsidRPr="00C041FD">
        <w:rPr>
          <w:rFonts w:hint="eastAsia"/>
        </w:rPr>
        <w:t>当社との電気需給契約締結前の小売電気事業者が決定した契約電力に準じるものとします。ただし、前小売電気事業者が契約電力を定めていない場合には、お客さまが電気工事店等に依頼することで得られる契約負荷設備の総容量の調査結果を示す書面の提示によって契約電力を定めることができるものといたします。</w:t>
      </w:r>
    </w:p>
    <w:p w14:paraId="6D97090B" w14:textId="637AA759" w:rsidR="00D60FC1" w:rsidRPr="00C041FD" w:rsidRDefault="00D60FC1" w:rsidP="00D60FC1">
      <w:pPr>
        <w:pStyle w:val="ab"/>
        <w:numPr>
          <w:ilvl w:val="0"/>
          <w:numId w:val="19"/>
        </w:numPr>
        <w:autoSpaceDE w:val="0"/>
        <w:autoSpaceDN w:val="0"/>
        <w:adjustRightInd w:val="0"/>
        <w:spacing w:line="0" w:lineRule="atLeast"/>
        <w:ind w:leftChars="0"/>
        <w:jc w:val="left"/>
      </w:pPr>
      <w:r w:rsidRPr="00C041FD">
        <w:rPr>
          <w:rFonts w:hint="eastAsia"/>
        </w:rPr>
        <w:t>料金</w:t>
      </w:r>
    </w:p>
    <w:p w14:paraId="40EB3750" w14:textId="7630FE79" w:rsidR="00BE6D1F" w:rsidRPr="00C041FD" w:rsidRDefault="00BE6D1F" w:rsidP="00BE6D1F">
      <w:pPr>
        <w:pStyle w:val="ab"/>
        <w:autoSpaceDE w:val="0"/>
        <w:autoSpaceDN w:val="0"/>
        <w:adjustRightInd w:val="0"/>
        <w:spacing w:line="0" w:lineRule="atLeast"/>
        <w:ind w:leftChars="0" w:left="570"/>
        <w:jc w:val="left"/>
        <w:rPr>
          <w:rFonts w:asciiTheme="minorEastAsia" w:hAnsiTheme="minorEastAsia" w:cs="ＭＳ明朝"/>
          <w:kern w:val="0"/>
          <w:szCs w:val="21"/>
        </w:rPr>
      </w:pPr>
      <w:r w:rsidRPr="00C041FD">
        <w:rPr>
          <w:rFonts w:cs="ＭＳ明朝" w:hint="eastAsia"/>
          <w:kern w:val="0"/>
        </w:rPr>
        <w:t>料金</w:t>
      </w:r>
      <w:r w:rsidRPr="00C041FD">
        <w:rPr>
          <w:rFonts w:asciiTheme="minorEastAsia" w:hAnsiTheme="minorEastAsia" w:cs="ＭＳ明朝" w:hint="eastAsia"/>
          <w:kern w:val="0"/>
          <w:szCs w:val="21"/>
        </w:rPr>
        <w:t>は、基本料金、電力量料金および別表</w:t>
      </w:r>
      <w:r w:rsidRPr="00C041FD">
        <w:rPr>
          <w:rFonts w:asciiTheme="minorEastAsia" w:hAnsiTheme="minorEastAsia" w:cs="ＭＳ明朝"/>
          <w:kern w:val="0"/>
          <w:szCs w:val="21"/>
        </w:rPr>
        <w:fldChar w:fldCharType="begin"/>
      </w:r>
      <w:r w:rsidRPr="00C041FD">
        <w:rPr>
          <w:rFonts w:asciiTheme="minorEastAsia" w:hAnsiTheme="minorEastAsia" w:cs="ＭＳ明朝"/>
          <w:kern w:val="0"/>
          <w:szCs w:val="21"/>
        </w:rPr>
        <w:instrText xml:space="preserve"> REF _Ref520901006 \r \h  \* MERGEFORMAT </w:instrText>
      </w:r>
      <w:r w:rsidRPr="00C041FD">
        <w:rPr>
          <w:rFonts w:asciiTheme="minorEastAsia" w:hAnsiTheme="minorEastAsia" w:cs="ＭＳ明朝"/>
          <w:kern w:val="0"/>
          <w:szCs w:val="21"/>
        </w:rPr>
      </w:r>
      <w:r w:rsidRPr="00C041FD">
        <w:rPr>
          <w:rFonts w:asciiTheme="minorEastAsia" w:hAnsiTheme="minorEastAsia" w:cs="ＭＳ明朝"/>
          <w:kern w:val="0"/>
          <w:szCs w:val="21"/>
        </w:rPr>
        <w:fldChar w:fldCharType="separate"/>
      </w:r>
      <w:r w:rsidR="00E35875">
        <w:rPr>
          <w:rFonts w:asciiTheme="minorEastAsia" w:hAnsiTheme="minorEastAsia" w:cs="ＭＳ明朝"/>
          <w:kern w:val="0"/>
          <w:szCs w:val="21"/>
        </w:rPr>
        <w:t>1</w:t>
      </w:r>
      <w:r w:rsidRPr="00C041FD">
        <w:rPr>
          <w:rFonts w:asciiTheme="minorEastAsia" w:hAnsiTheme="minorEastAsia" w:cs="ＭＳ明朝"/>
          <w:kern w:val="0"/>
          <w:szCs w:val="21"/>
        </w:rPr>
        <w:fldChar w:fldCharType="end"/>
      </w:r>
      <w:r w:rsidRPr="00C041FD">
        <w:rPr>
          <w:rFonts w:asciiTheme="minorEastAsia" w:hAnsiTheme="minorEastAsia" w:cs="ＭＳ明朝" w:hint="eastAsia"/>
          <w:kern w:val="0"/>
          <w:szCs w:val="21"/>
        </w:rPr>
        <w:t>（</w:t>
      </w:r>
      <w:r w:rsidRPr="00C041FD">
        <w:rPr>
          <w:rFonts w:asciiTheme="minorEastAsia" w:hAnsiTheme="minorEastAsia" w:cs="ＭＳ明朝"/>
          <w:kern w:val="0"/>
          <w:szCs w:val="21"/>
        </w:rPr>
        <w:fldChar w:fldCharType="begin"/>
      </w:r>
      <w:r w:rsidRPr="00C041FD">
        <w:rPr>
          <w:rFonts w:asciiTheme="minorEastAsia" w:hAnsiTheme="minorEastAsia" w:cs="ＭＳ明朝"/>
          <w:kern w:val="0"/>
          <w:szCs w:val="21"/>
        </w:rPr>
        <w:instrText xml:space="preserve"> REF _Ref520901504 \h  \* MERGEFORMAT </w:instrText>
      </w:r>
      <w:r w:rsidRPr="00C041FD">
        <w:rPr>
          <w:rFonts w:asciiTheme="minorEastAsia" w:hAnsiTheme="minorEastAsia" w:cs="ＭＳ明朝"/>
          <w:kern w:val="0"/>
          <w:szCs w:val="21"/>
        </w:rPr>
      </w:r>
      <w:r w:rsidRPr="00C041FD">
        <w:rPr>
          <w:rFonts w:asciiTheme="minorEastAsia" w:hAnsiTheme="minorEastAsia" w:cs="ＭＳ明朝"/>
          <w:kern w:val="0"/>
          <w:szCs w:val="21"/>
        </w:rPr>
        <w:fldChar w:fldCharType="separate"/>
      </w:r>
      <w:r w:rsidR="00E35875" w:rsidRPr="00C041FD">
        <w:rPr>
          <w:rFonts w:hint="eastAsia"/>
        </w:rPr>
        <w:t>再生可能エネルギー発電促進賦課金</w:t>
      </w:r>
      <w:r w:rsidRPr="00C041FD">
        <w:rPr>
          <w:rFonts w:asciiTheme="minorEastAsia" w:hAnsiTheme="minorEastAsia" w:cs="ＭＳ明朝"/>
          <w:kern w:val="0"/>
          <w:szCs w:val="21"/>
        </w:rPr>
        <w:fldChar w:fldCharType="end"/>
      </w:r>
      <w:r w:rsidRPr="00C041FD">
        <w:rPr>
          <w:rFonts w:asciiTheme="minorEastAsia" w:hAnsiTheme="minorEastAsia" w:cs="ＭＳ明朝" w:hint="eastAsia"/>
          <w:kern w:val="0"/>
          <w:szCs w:val="21"/>
        </w:rPr>
        <w:t>）</w:t>
      </w:r>
      <w:r w:rsidRPr="00C041FD">
        <w:rPr>
          <w:rFonts w:asciiTheme="minorEastAsia" w:hAnsiTheme="minorEastAsia" w:cs="ＭＳ明朝"/>
          <w:kern w:val="0"/>
          <w:szCs w:val="21"/>
        </w:rPr>
        <w:fldChar w:fldCharType="begin"/>
      </w:r>
      <w:r w:rsidRPr="00C041FD">
        <w:rPr>
          <w:rFonts w:asciiTheme="minorEastAsia" w:hAnsiTheme="minorEastAsia" w:cs="ＭＳ明朝"/>
          <w:kern w:val="0"/>
          <w:szCs w:val="21"/>
        </w:rPr>
        <w:instrText xml:space="preserve"> REF _Ref520981345 \r \h  \* MERGEFORMAT </w:instrText>
      </w:r>
      <w:r w:rsidRPr="00C041FD">
        <w:rPr>
          <w:rFonts w:asciiTheme="minorEastAsia" w:hAnsiTheme="minorEastAsia" w:cs="ＭＳ明朝"/>
          <w:kern w:val="0"/>
          <w:szCs w:val="21"/>
        </w:rPr>
      </w:r>
      <w:r w:rsidRPr="00C041FD">
        <w:rPr>
          <w:rFonts w:asciiTheme="minorEastAsia" w:hAnsiTheme="minorEastAsia" w:cs="ＭＳ明朝"/>
          <w:kern w:val="0"/>
          <w:szCs w:val="21"/>
        </w:rPr>
        <w:fldChar w:fldCharType="separate"/>
      </w:r>
      <w:r w:rsidR="00E35875">
        <w:rPr>
          <w:rFonts w:asciiTheme="minorEastAsia" w:hAnsiTheme="minorEastAsia" w:cs="ＭＳ明朝"/>
          <w:kern w:val="0"/>
          <w:szCs w:val="21"/>
        </w:rPr>
        <w:t>(3)</w:t>
      </w:r>
      <w:r w:rsidRPr="00C041FD">
        <w:rPr>
          <w:rFonts w:asciiTheme="minorEastAsia" w:hAnsiTheme="minorEastAsia" w:cs="ＭＳ明朝"/>
          <w:kern w:val="0"/>
          <w:szCs w:val="21"/>
        </w:rPr>
        <w:fldChar w:fldCharType="end"/>
      </w:r>
      <w:r w:rsidRPr="00C041FD">
        <w:rPr>
          <w:rFonts w:asciiTheme="minorEastAsia" w:hAnsiTheme="minorEastAsia" w:cs="ＭＳ明朝" w:hint="eastAsia"/>
          <w:kern w:val="0"/>
          <w:szCs w:val="21"/>
        </w:rPr>
        <w:t>によって算定された再生可能エネルギー発電促進賦課金の合計といたします。ただし、電力量料金は、別表</w:t>
      </w:r>
      <w:r w:rsidRPr="00C041FD">
        <w:rPr>
          <w:rFonts w:asciiTheme="minorEastAsia" w:hAnsiTheme="minorEastAsia" w:cs="ＭＳ明朝"/>
          <w:kern w:val="0"/>
          <w:szCs w:val="21"/>
        </w:rPr>
        <w:fldChar w:fldCharType="begin"/>
      </w:r>
      <w:r w:rsidRPr="00C041FD">
        <w:rPr>
          <w:rFonts w:asciiTheme="minorEastAsia" w:hAnsiTheme="minorEastAsia" w:cs="ＭＳ明朝"/>
          <w:kern w:val="0"/>
          <w:szCs w:val="21"/>
        </w:rPr>
        <w:instrText xml:space="preserve"> REF _Ref520901027 \r \h  \* MERGEFORMAT </w:instrText>
      </w:r>
      <w:r w:rsidRPr="00C041FD">
        <w:rPr>
          <w:rFonts w:asciiTheme="minorEastAsia" w:hAnsiTheme="minorEastAsia" w:cs="ＭＳ明朝"/>
          <w:kern w:val="0"/>
          <w:szCs w:val="21"/>
        </w:rPr>
      </w:r>
      <w:r w:rsidRPr="00C041FD">
        <w:rPr>
          <w:rFonts w:asciiTheme="minorEastAsia" w:hAnsiTheme="minorEastAsia" w:cs="ＭＳ明朝"/>
          <w:kern w:val="0"/>
          <w:szCs w:val="21"/>
        </w:rPr>
        <w:fldChar w:fldCharType="separate"/>
      </w:r>
      <w:r w:rsidR="00E35875">
        <w:rPr>
          <w:rFonts w:asciiTheme="minorEastAsia" w:hAnsiTheme="minorEastAsia" w:cs="ＭＳ明朝"/>
          <w:kern w:val="0"/>
          <w:szCs w:val="21"/>
        </w:rPr>
        <w:t>2</w:t>
      </w:r>
      <w:r w:rsidRPr="00C041FD">
        <w:rPr>
          <w:rFonts w:asciiTheme="minorEastAsia" w:hAnsiTheme="minorEastAsia" w:cs="ＭＳ明朝"/>
          <w:kern w:val="0"/>
          <w:szCs w:val="21"/>
        </w:rPr>
        <w:fldChar w:fldCharType="end"/>
      </w:r>
      <w:r w:rsidRPr="00C041FD">
        <w:rPr>
          <w:rFonts w:asciiTheme="minorEastAsia" w:hAnsiTheme="minorEastAsia" w:cs="ＭＳ明朝" w:hint="eastAsia"/>
          <w:kern w:val="0"/>
          <w:szCs w:val="21"/>
        </w:rPr>
        <w:t>（</w:t>
      </w:r>
      <w:r w:rsidRPr="00C041FD">
        <w:rPr>
          <w:rFonts w:asciiTheme="minorEastAsia" w:hAnsiTheme="minorEastAsia" w:cs="ＭＳ明朝"/>
          <w:kern w:val="0"/>
          <w:szCs w:val="21"/>
        </w:rPr>
        <w:fldChar w:fldCharType="begin"/>
      </w:r>
      <w:r w:rsidRPr="00C041FD">
        <w:rPr>
          <w:rFonts w:asciiTheme="minorEastAsia" w:hAnsiTheme="minorEastAsia" w:cs="ＭＳ明朝"/>
          <w:kern w:val="0"/>
          <w:szCs w:val="21"/>
        </w:rPr>
        <w:instrText xml:space="preserve"> </w:instrText>
      </w:r>
      <w:r w:rsidRPr="00C041FD">
        <w:rPr>
          <w:rFonts w:asciiTheme="minorEastAsia" w:hAnsiTheme="minorEastAsia" w:cs="ＭＳ明朝" w:hint="eastAsia"/>
          <w:kern w:val="0"/>
          <w:szCs w:val="21"/>
        </w:rPr>
        <w:instrText>REF _Ref520901027 \h</w:instrText>
      </w:r>
      <w:r w:rsidRPr="00C041FD">
        <w:rPr>
          <w:rFonts w:asciiTheme="minorEastAsia" w:hAnsiTheme="minorEastAsia" w:cs="ＭＳ明朝"/>
          <w:kern w:val="0"/>
          <w:szCs w:val="21"/>
        </w:rPr>
        <w:instrText xml:space="preserve"> </w:instrText>
      </w:r>
      <w:r w:rsidR="00C041FD" w:rsidRPr="00C041FD">
        <w:rPr>
          <w:rFonts w:asciiTheme="minorEastAsia" w:hAnsiTheme="minorEastAsia" w:cs="ＭＳ明朝"/>
          <w:kern w:val="0"/>
          <w:szCs w:val="21"/>
        </w:rPr>
        <w:instrText xml:space="preserve"> \* MERGEFORMAT </w:instrText>
      </w:r>
      <w:r w:rsidRPr="00C041FD">
        <w:rPr>
          <w:rFonts w:asciiTheme="minorEastAsia" w:hAnsiTheme="minorEastAsia" w:cs="ＭＳ明朝"/>
          <w:kern w:val="0"/>
          <w:szCs w:val="21"/>
        </w:rPr>
      </w:r>
      <w:r w:rsidRPr="00C041FD">
        <w:rPr>
          <w:rFonts w:asciiTheme="minorEastAsia" w:hAnsiTheme="minorEastAsia" w:cs="ＭＳ明朝"/>
          <w:kern w:val="0"/>
          <w:szCs w:val="21"/>
        </w:rPr>
        <w:fldChar w:fldCharType="separate"/>
      </w:r>
      <w:r w:rsidR="00E35875" w:rsidRPr="00C041FD">
        <w:rPr>
          <w:rFonts w:hint="eastAsia"/>
        </w:rPr>
        <w:t>燃料費調整額</w:t>
      </w:r>
      <w:r w:rsidRPr="00C041FD">
        <w:rPr>
          <w:rFonts w:asciiTheme="minorEastAsia" w:hAnsiTheme="minorEastAsia" w:cs="ＭＳ明朝"/>
          <w:kern w:val="0"/>
          <w:szCs w:val="21"/>
        </w:rPr>
        <w:fldChar w:fldCharType="end"/>
      </w:r>
      <w:r w:rsidRPr="00C041FD">
        <w:rPr>
          <w:rFonts w:asciiTheme="minorEastAsia" w:hAnsiTheme="minorEastAsia" w:cs="ＭＳ明朝" w:hint="eastAsia"/>
          <w:kern w:val="0"/>
          <w:szCs w:val="21"/>
        </w:rPr>
        <w:t>）によって算定された燃料費調整額を加減したものといたします。</w:t>
      </w:r>
    </w:p>
    <w:p w14:paraId="7372E403" w14:textId="63176D08" w:rsidR="00BE6D1F" w:rsidRPr="00C041FD" w:rsidRDefault="00BE6D1F" w:rsidP="00BE6D1F">
      <w:pPr>
        <w:pStyle w:val="ab"/>
        <w:numPr>
          <w:ilvl w:val="0"/>
          <w:numId w:val="23"/>
        </w:numPr>
        <w:autoSpaceDE w:val="0"/>
        <w:autoSpaceDN w:val="0"/>
        <w:adjustRightInd w:val="0"/>
        <w:spacing w:line="0" w:lineRule="atLeast"/>
        <w:ind w:leftChars="0"/>
        <w:jc w:val="left"/>
      </w:pPr>
      <w:r w:rsidRPr="00C041FD">
        <w:rPr>
          <w:rFonts w:hint="eastAsia"/>
        </w:rPr>
        <w:t>基本料金</w:t>
      </w:r>
    </w:p>
    <w:p w14:paraId="14BEBE8D" w14:textId="0015610E" w:rsidR="00CF4045" w:rsidRPr="00C041FD" w:rsidRDefault="00CF4045" w:rsidP="00CF4045">
      <w:pPr>
        <w:pStyle w:val="ab"/>
        <w:autoSpaceDE w:val="0"/>
        <w:autoSpaceDN w:val="0"/>
        <w:adjustRightInd w:val="0"/>
        <w:spacing w:line="0" w:lineRule="atLeast"/>
        <w:ind w:leftChars="0" w:left="990"/>
        <w:jc w:val="left"/>
      </w:pPr>
      <w:r w:rsidRPr="00C041FD">
        <w:rPr>
          <w:rFonts w:hint="eastAsia"/>
        </w:rPr>
        <w:t>基本料金は、1月につき次のとおりといたします。</w:t>
      </w:r>
      <w:r w:rsidR="0029303F" w:rsidRPr="00C041FD">
        <w:rPr>
          <w:rFonts w:hint="eastAsia"/>
        </w:rPr>
        <w:t>ただし、契約電力が</w:t>
      </w:r>
      <w:r w:rsidR="0029303F" w:rsidRPr="00C041FD">
        <w:t>0.5キロワットの場合の基本料金は、契約電力が1キロワットの場合の基本料金の半額といたします。なお、まったく電気を使用しない場合の基本料金は、半額といたします。</w:t>
      </w:r>
    </w:p>
    <w:tbl>
      <w:tblPr>
        <w:tblStyle w:val="a8"/>
        <w:tblW w:w="0" w:type="auto"/>
        <w:tblInd w:w="990" w:type="dxa"/>
        <w:tblLook w:val="04A0" w:firstRow="1" w:lastRow="0" w:firstColumn="1" w:lastColumn="0" w:noHBand="0" w:noVBand="1"/>
      </w:tblPr>
      <w:tblGrid>
        <w:gridCol w:w="5668"/>
        <w:gridCol w:w="1977"/>
      </w:tblGrid>
      <w:tr w:rsidR="00C041FD" w:rsidRPr="00C041FD" w14:paraId="725BA132" w14:textId="77777777" w:rsidTr="00CB40E7">
        <w:tc>
          <w:tcPr>
            <w:tcW w:w="5668" w:type="dxa"/>
          </w:tcPr>
          <w:p w14:paraId="4DAE3BF3" w14:textId="01C42DED" w:rsidR="0029303F" w:rsidRPr="00C041FD" w:rsidRDefault="0029303F" w:rsidP="00CB40E7">
            <w:pPr>
              <w:pStyle w:val="ab"/>
              <w:autoSpaceDE w:val="0"/>
              <w:autoSpaceDN w:val="0"/>
              <w:adjustRightInd w:val="0"/>
              <w:spacing w:line="0" w:lineRule="atLeast"/>
              <w:ind w:leftChars="0" w:left="0"/>
              <w:jc w:val="left"/>
              <w:rPr>
                <w:rFonts w:asciiTheme="minorEastAsia" w:hAnsiTheme="minorEastAsia" w:cs="ＭＳ明朝"/>
                <w:kern w:val="0"/>
                <w:szCs w:val="21"/>
              </w:rPr>
            </w:pPr>
            <w:r w:rsidRPr="00C041FD">
              <w:rPr>
                <w:rFonts w:asciiTheme="minorEastAsia" w:hAnsiTheme="minorEastAsia" w:cs="ＭＳ明朝" w:hint="eastAsia"/>
                <w:kern w:val="0"/>
                <w:szCs w:val="21"/>
              </w:rPr>
              <w:t>契約電力1キロワットにつき</w:t>
            </w:r>
          </w:p>
        </w:tc>
        <w:tc>
          <w:tcPr>
            <w:tcW w:w="1977" w:type="dxa"/>
            <w:vAlign w:val="center"/>
          </w:tcPr>
          <w:p w14:paraId="303EC015" w14:textId="528F336B" w:rsidR="0029303F" w:rsidRPr="00C041FD" w:rsidRDefault="00C11D8C" w:rsidP="00CB40E7">
            <w:pPr>
              <w:pStyle w:val="ab"/>
              <w:autoSpaceDE w:val="0"/>
              <w:autoSpaceDN w:val="0"/>
              <w:adjustRightInd w:val="0"/>
              <w:spacing w:line="0" w:lineRule="atLeast"/>
              <w:ind w:leftChars="0" w:left="0"/>
              <w:jc w:val="right"/>
              <w:rPr>
                <w:rFonts w:asciiTheme="minorEastAsia" w:hAnsiTheme="minorEastAsia" w:cs="ＭＳ明朝"/>
                <w:kern w:val="0"/>
                <w:szCs w:val="21"/>
              </w:rPr>
            </w:pPr>
            <w:r w:rsidRPr="00C041FD">
              <w:rPr>
                <w:rFonts w:asciiTheme="minorEastAsia" w:hAnsiTheme="minorEastAsia" w:cs="ＭＳ明朝" w:hint="eastAsia"/>
                <w:kern w:val="0"/>
                <w:szCs w:val="21"/>
              </w:rPr>
              <w:t>1088.34</w:t>
            </w:r>
            <w:r w:rsidR="0029303F" w:rsidRPr="00C041FD">
              <w:rPr>
                <w:rFonts w:asciiTheme="minorEastAsia" w:hAnsiTheme="minorEastAsia" w:cs="ＭＳ明朝" w:hint="eastAsia"/>
                <w:kern w:val="0"/>
                <w:szCs w:val="21"/>
              </w:rPr>
              <w:t>円</w:t>
            </w:r>
          </w:p>
        </w:tc>
      </w:tr>
    </w:tbl>
    <w:p w14:paraId="1C4DF4D3" w14:textId="513B3B5C" w:rsidR="004721C7" w:rsidRPr="00C041FD" w:rsidRDefault="004721C7" w:rsidP="00BE6D1F">
      <w:pPr>
        <w:pStyle w:val="ab"/>
        <w:numPr>
          <w:ilvl w:val="0"/>
          <w:numId w:val="23"/>
        </w:numPr>
        <w:autoSpaceDE w:val="0"/>
        <w:autoSpaceDN w:val="0"/>
        <w:adjustRightInd w:val="0"/>
        <w:spacing w:line="0" w:lineRule="atLeast"/>
        <w:ind w:leftChars="0"/>
        <w:jc w:val="left"/>
      </w:pPr>
      <w:r w:rsidRPr="00C041FD">
        <w:rPr>
          <w:rFonts w:hint="eastAsia"/>
        </w:rPr>
        <w:t>電力量料金</w:t>
      </w:r>
    </w:p>
    <w:p w14:paraId="68611747" w14:textId="3FCEE0A9" w:rsidR="0029303F" w:rsidRPr="00C041FD" w:rsidRDefault="0029303F" w:rsidP="0029303F">
      <w:pPr>
        <w:pStyle w:val="ab"/>
        <w:autoSpaceDE w:val="0"/>
        <w:autoSpaceDN w:val="0"/>
        <w:adjustRightInd w:val="0"/>
        <w:spacing w:line="0" w:lineRule="atLeast"/>
        <w:ind w:leftChars="0" w:left="990"/>
        <w:jc w:val="left"/>
      </w:pPr>
      <w:r w:rsidRPr="00C041FD">
        <w:rPr>
          <w:rFonts w:hint="eastAsia"/>
        </w:rPr>
        <w:t>電力量料金は、</w:t>
      </w:r>
      <w:r w:rsidR="00EA11F2" w:rsidRPr="00C041FD">
        <w:rPr>
          <w:rFonts w:hint="eastAsia"/>
        </w:rPr>
        <w:t>その</w:t>
      </w:r>
      <w:r w:rsidR="00EA11F2" w:rsidRPr="00C041FD">
        <w:t>1月の使用電力量によって算定することとし、夏季に使用された電力量には夏季料金を、その他季に使用された電力量にはその他季料金をそれぞれ適用いたします。なお、その1月に夏季およびその他季がともに含まれる場合には、計量値を確認するときを除き、その1月の使用電力量をその1月に含ま</w:t>
      </w:r>
      <w:r w:rsidR="00EA11F2" w:rsidRPr="00C041FD">
        <w:lastRenderedPageBreak/>
        <w:t>れる夏季およびその他季の日数の比であん分してえた値をそれぞれの使用電力量といたします。</w:t>
      </w:r>
    </w:p>
    <w:tbl>
      <w:tblPr>
        <w:tblStyle w:val="a8"/>
        <w:tblW w:w="0" w:type="auto"/>
        <w:tblInd w:w="990" w:type="dxa"/>
        <w:tblLook w:val="04A0" w:firstRow="1" w:lastRow="0" w:firstColumn="1" w:lastColumn="0" w:noHBand="0" w:noVBand="1"/>
      </w:tblPr>
      <w:tblGrid>
        <w:gridCol w:w="2834"/>
        <w:gridCol w:w="2834"/>
        <w:gridCol w:w="1977"/>
      </w:tblGrid>
      <w:tr w:rsidR="00C041FD" w:rsidRPr="00C041FD" w14:paraId="3A2D1FA7" w14:textId="77777777" w:rsidTr="00FE209A">
        <w:tc>
          <w:tcPr>
            <w:tcW w:w="2834" w:type="dxa"/>
            <w:vMerge w:val="restart"/>
            <w:vAlign w:val="center"/>
          </w:tcPr>
          <w:p w14:paraId="64268B2B" w14:textId="77777777" w:rsidR="0007693D" w:rsidRPr="00C041FD" w:rsidRDefault="0007693D" w:rsidP="00CB40E7">
            <w:pPr>
              <w:pStyle w:val="ab"/>
              <w:autoSpaceDE w:val="0"/>
              <w:autoSpaceDN w:val="0"/>
              <w:adjustRightInd w:val="0"/>
              <w:spacing w:line="0" w:lineRule="atLeast"/>
              <w:ind w:leftChars="0" w:left="0"/>
              <w:rPr>
                <w:rFonts w:asciiTheme="minorEastAsia" w:hAnsiTheme="minorEastAsia" w:cs="ＭＳ明朝"/>
                <w:kern w:val="0"/>
                <w:szCs w:val="21"/>
              </w:rPr>
            </w:pPr>
            <w:r w:rsidRPr="00C041FD">
              <w:rPr>
                <w:rFonts w:asciiTheme="minorEastAsia" w:hAnsiTheme="minorEastAsia" w:cs="ＭＳ明朝" w:hint="eastAsia"/>
                <w:kern w:val="0"/>
                <w:szCs w:val="21"/>
              </w:rPr>
              <w:t>1キロワット時につき</w:t>
            </w:r>
          </w:p>
        </w:tc>
        <w:tc>
          <w:tcPr>
            <w:tcW w:w="2834" w:type="dxa"/>
            <w:vAlign w:val="center"/>
          </w:tcPr>
          <w:p w14:paraId="16A9B165" w14:textId="6CEF3642" w:rsidR="0007693D" w:rsidRPr="00C041FD" w:rsidRDefault="0007693D" w:rsidP="00CB40E7">
            <w:pPr>
              <w:pStyle w:val="ab"/>
              <w:autoSpaceDE w:val="0"/>
              <w:autoSpaceDN w:val="0"/>
              <w:adjustRightInd w:val="0"/>
              <w:spacing w:line="0" w:lineRule="atLeast"/>
              <w:ind w:leftChars="0" w:left="0"/>
              <w:rPr>
                <w:rFonts w:asciiTheme="minorEastAsia" w:hAnsiTheme="minorEastAsia" w:cs="ＭＳ明朝"/>
                <w:kern w:val="0"/>
                <w:szCs w:val="21"/>
              </w:rPr>
            </w:pPr>
            <w:r w:rsidRPr="00C041FD">
              <w:rPr>
                <w:rFonts w:asciiTheme="minorEastAsia" w:hAnsiTheme="minorEastAsia" w:cs="ＭＳ明朝" w:hint="eastAsia"/>
                <w:kern w:val="0"/>
                <w:szCs w:val="21"/>
              </w:rPr>
              <w:t>夏季</w:t>
            </w:r>
          </w:p>
        </w:tc>
        <w:tc>
          <w:tcPr>
            <w:tcW w:w="1977" w:type="dxa"/>
            <w:vAlign w:val="center"/>
          </w:tcPr>
          <w:p w14:paraId="0707329B" w14:textId="5356B262" w:rsidR="0007693D" w:rsidRPr="00C041FD" w:rsidRDefault="00C11D8C" w:rsidP="00CB40E7">
            <w:pPr>
              <w:pStyle w:val="ab"/>
              <w:autoSpaceDE w:val="0"/>
              <w:autoSpaceDN w:val="0"/>
              <w:adjustRightInd w:val="0"/>
              <w:spacing w:line="0" w:lineRule="atLeast"/>
              <w:ind w:leftChars="0" w:left="0"/>
              <w:jc w:val="right"/>
              <w:rPr>
                <w:rFonts w:asciiTheme="minorEastAsia" w:hAnsiTheme="minorEastAsia" w:cs="ＭＳ明朝"/>
                <w:kern w:val="0"/>
                <w:szCs w:val="21"/>
              </w:rPr>
            </w:pPr>
            <w:r w:rsidRPr="00C041FD">
              <w:rPr>
                <w:rFonts w:hint="eastAsia"/>
              </w:rPr>
              <w:t>17.37</w:t>
            </w:r>
            <w:r w:rsidR="0007693D" w:rsidRPr="00C041FD">
              <w:rPr>
                <w:rFonts w:hint="eastAsia"/>
              </w:rPr>
              <w:t>円</w:t>
            </w:r>
          </w:p>
        </w:tc>
      </w:tr>
      <w:tr w:rsidR="00C041FD" w:rsidRPr="00C041FD" w14:paraId="149B9FF8" w14:textId="77777777" w:rsidTr="00FE209A">
        <w:tc>
          <w:tcPr>
            <w:tcW w:w="2834" w:type="dxa"/>
            <w:vMerge/>
            <w:vAlign w:val="center"/>
          </w:tcPr>
          <w:p w14:paraId="3C547BAC" w14:textId="77777777" w:rsidR="0007693D" w:rsidRPr="00C041FD" w:rsidRDefault="0007693D" w:rsidP="00CB40E7">
            <w:pPr>
              <w:pStyle w:val="ab"/>
              <w:autoSpaceDE w:val="0"/>
              <w:autoSpaceDN w:val="0"/>
              <w:adjustRightInd w:val="0"/>
              <w:spacing w:line="0" w:lineRule="atLeast"/>
              <w:ind w:leftChars="0" w:left="0"/>
              <w:rPr>
                <w:rFonts w:asciiTheme="minorEastAsia" w:hAnsiTheme="minorEastAsia" w:cs="ＭＳ明朝"/>
                <w:kern w:val="0"/>
                <w:szCs w:val="21"/>
              </w:rPr>
            </w:pPr>
          </w:p>
        </w:tc>
        <w:tc>
          <w:tcPr>
            <w:tcW w:w="2834" w:type="dxa"/>
            <w:vAlign w:val="center"/>
          </w:tcPr>
          <w:p w14:paraId="70241E1C" w14:textId="4CA33B7F" w:rsidR="0007693D" w:rsidRPr="00C041FD" w:rsidRDefault="0007693D" w:rsidP="00CB40E7">
            <w:pPr>
              <w:pStyle w:val="ab"/>
              <w:autoSpaceDE w:val="0"/>
              <w:autoSpaceDN w:val="0"/>
              <w:adjustRightInd w:val="0"/>
              <w:spacing w:line="0" w:lineRule="atLeast"/>
              <w:ind w:leftChars="0" w:left="0"/>
              <w:rPr>
                <w:rFonts w:asciiTheme="minorEastAsia" w:hAnsiTheme="minorEastAsia" w:cs="ＭＳ明朝"/>
                <w:kern w:val="0"/>
                <w:szCs w:val="21"/>
              </w:rPr>
            </w:pPr>
            <w:r w:rsidRPr="00C041FD">
              <w:rPr>
                <w:rFonts w:asciiTheme="minorEastAsia" w:hAnsiTheme="minorEastAsia" w:cs="ＭＳ明朝" w:hint="eastAsia"/>
                <w:kern w:val="0"/>
                <w:szCs w:val="21"/>
              </w:rPr>
              <w:t>その他季</w:t>
            </w:r>
          </w:p>
        </w:tc>
        <w:tc>
          <w:tcPr>
            <w:tcW w:w="1977" w:type="dxa"/>
            <w:vAlign w:val="center"/>
          </w:tcPr>
          <w:p w14:paraId="34A40D36" w14:textId="715F4693" w:rsidR="0007693D" w:rsidRPr="00C041FD" w:rsidRDefault="00C11D8C" w:rsidP="00CB40E7">
            <w:pPr>
              <w:pStyle w:val="ab"/>
              <w:autoSpaceDE w:val="0"/>
              <w:autoSpaceDN w:val="0"/>
              <w:adjustRightInd w:val="0"/>
              <w:spacing w:line="0" w:lineRule="atLeast"/>
              <w:ind w:leftChars="0" w:left="0"/>
              <w:jc w:val="right"/>
              <w:rPr>
                <w:rFonts w:asciiTheme="minorEastAsia" w:hAnsiTheme="minorEastAsia" w:cs="ＭＳ明朝"/>
                <w:kern w:val="0"/>
                <w:szCs w:val="21"/>
              </w:rPr>
            </w:pPr>
            <w:r w:rsidRPr="00C041FD">
              <w:rPr>
                <w:rFonts w:hint="eastAsia"/>
              </w:rPr>
              <w:t>15.80</w:t>
            </w:r>
            <w:r w:rsidR="0007693D" w:rsidRPr="00C041FD">
              <w:rPr>
                <w:rFonts w:hint="eastAsia"/>
              </w:rPr>
              <w:t>円</w:t>
            </w:r>
          </w:p>
        </w:tc>
      </w:tr>
    </w:tbl>
    <w:p w14:paraId="7E0ADAFC" w14:textId="60AAAC46" w:rsidR="004721C7" w:rsidRPr="00C041FD" w:rsidRDefault="004721C7" w:rsidP="00BE6D1F">
      <w:pPr>
        <w:pStyle w:val="ab"/>
        <w:numPr>
          <w:ilvl w:val="0"/>
          <w:numId w:val="23"/>
        </w:numPr>
        <w:autoSpaceDE w:val="0"/>
        <w:autoSpaceDN w:val="0"/>
        <w:adjustRightInd w:val="0"/>
        <w:spacing w:line="0" w:lineRule="atLeast"/>
        <w:ind w:leftChars="0"/>
        <w:jc w:val="left"/>
      </w:pPr>
      <w:r w:rsidRPr="00C041FD">
        <w:rPr>
          <w:rFonts w:hint="eastAsia"/>
        </w:rPr>
        <w:t>力率割引および割増</w:t>
      </w:r>
    </w:p>
    <w:p w14:paraId="0E9FD1A0" w14:textId="1B4DF1C6" w:rsidR="0007693D" w:rsidRPr="00C041FD" w:rsidRDefault="007801A8" w:rsidP="0007693D">
      <w:pPr>
        <w:pStyle w:val="ab"/>
        <w:autoSpaceDE w:val="0"/>
        <w:autoSpaceDN w:val="0"/>
        <w:adjustRightInd w:val="0"/>
        <w:spacing w:line="0" w:lineRule="atLeast"/>
        <w:ind w:leftChars="0" w:left="990"/>
        <w:jc w:val="left"/>
      </w:pPr>
      <w:r w:rsidRPr="00C041FD">
        <w:rPr>
          <w:rFonts w:hint="eastAsia"/>
        </w:rPr>
        <w:t>力率が</w:t>
      </w:r>
      <w:r w:rsidRPr="00C041FD">
        <w:t>85パーセントを上回る場合は、基本料金を5パーセント割引し、85パーセントを下回る場合は、基本料金を5パーセント割増しいたします。なお、まったく電気を使用しないその1月の力率は、85パーセントとみなします。</w:t>
      </w:r>
    </w:p>
    <w:p w14:paraId="1077BC84" w14:textId="33D41B39" w:rsidR="005A1E55" w:rsidRPr="00C041FD" w:rsidRDefault="005A1E55" w:rsidP="00A45087">
      <w:pPr>
        <w:pStyle w:val="2"/>
      </w:pPr>
      <w:bookmarkStart w:id="111" w:name="_Toc67585642"/>
      <w:r w:rsidRPr="00C041FD">
        <w:rPr>
          <w:rFonts w:cs="ＭＳ明朝" w:hint="eastAsia"/>
          <w:kern w:val="0"/>
        </w:rPr>
        <w:t>日割計算</w:t>
      </w:r>
      <w:r w:rsidRPr="00C041FD">
        <w:rPr>
          <w:rFonts w:hint="eastAsia"/>
        </w:rPr>
        <w:t>の基本算式</w:t>
      </w:r>
      <w:bookmarkEnd w:id="103"/>
      <w:bookmarkEnd w:id="104"/>
      <w:bookmarkEnd w:id="105"/>
      <w:bookmarkEnd w:id="106"/>
      <w:bookmarkEnd w:id="111"/>
    </w:p>
    <w:p w14:paraId="5C87CBD9" w14:textId="6DB63E6F" w:rsidR="005A1E55" w:rsidRPr="00C041FD" w:rsidRDefault="005A1E55" w:rsidP="00A45087">
      <w:pPr>
        <w:autoSpaceDE w:val="0"/>
        <w:autoSpaceDN w:val="0"/>
        <w:adjustRightInd w:val="0"/>
        <w:spacing w:line="0" w:lineRule="atLeast"/>
        <w:ind w:left="142"/>
        <w:jc w:val="left"/>
        <w:rPr>
          <w:rFonts w:asciiTheme="minorEastAsia" w:hAnsiTheme="minorEastAsia" w:cs="ＭＳ明朝"/>
          <w:kern w:val="0"/>
          <w:szCs w:val="21"/>
        </w:rPr>
      </w:pPr>
      <w:bookmarkStart w:id="112" w:name="_Ref520980726"/>
      <w:r w:rsidRPr="00C041FD">
        <w:rPr>
          <w:rFonts w:asciiTheme="minorEastAsia" w:hAnsiTheme="minorEastAsia" w:cs="ＭＳ明朝" w:hint="eastAsia"/>
          <w:kern w:val="0"/>
          <w:szCs w:val="21"/>
        </w:rPr>
        <w:t>日割計算の基本算式は、次のとおりといたします。</w:t>
      </w:r>
      <w:bookmarkEnd w:id="112"/>
    </w:p>
    <w:p w14:paraId="60A43100" w14:textId="234162EC" w:rsidR="005A1E55" w:rsidRPr="00C041FD" w:rsidRDefault="005A1E55" w:rsidP="00A45087">
      <w:pPr>
        <w:pStyle w:val="ab"/>
        <w:numPr>
          <w:ilvl w:val="0"/>
          <w:numId w:val="13"/>
        </w:numPr>
        <w:autoSpaceDE w:val="0"/>
        <w:autoSpaceDN w:val="0"/>
        <w:adjustRightInd w:val="0"/>
        <w:spacing w:line="0" w:lineRule="atLeast"/>
        <w:ind w:leftChars="0"/>
        <w:jc w:val="left"/>
        <w:rPr>
          <w:rFonts w:asciiTheme="minorEastAsia" w:hAnsiTheme="minorEastAsia" w:cs="ＭＳ明朝"/>
          <w:kern w:val="0"/>
          <w:szCs w:val="21"/>
        </w:rPr>
      </w:pPr>
      <w:bookmarkStart w:id="113" w:name="_Ref520980738"/>
      <w:r w:rsidRPr="00C041FD">
        <w:rPr>
          <w:rFonts w:asciiTheme="minorEastAsia" w:hAnsiTheme="minorEastAsia" w:cs="ＭＳ明朝" w:hint="eastAsia"/>
          <w:kern w:val="0"/>
          <w:szCs w:val="21"/>
        </w:rPr>
        <w:t>基本料金を日割りする場合</w:t>
      </w:r>
      <w:bookmarkEnd w:id="113"/>
    </w:p>
    <w:p w14:paraId="15F8BFCB" w14:textId="4ACF9D81" w:rsidR="005A1E55" w:rsidRPr="00C041FD" w:rsidRDefault="001A64E9" w:rsidP="00A45087">
      <w:pPr>
        <w:pStyle w:val="ab"/>
        <w:autoSpaceDE w:val="0"/>
        <w:autoSpaceDN w:val="0"/>
        <w:adjustRightInd w:val="0"/>
        <w:spacing w:line="0" w:lineRule="atLeast"/>
        <w:ind w:leftChars="0" w:left="570"/>
        <w:jc w:val="left"/>
        <w:rPr>
          <w:rFonts w:asciiTheme="minorEastAsia" w:hAnsiTheme="minorEastAsia" w:cs="ＭＳ明朝"/>
          <w:kern w:val="0"/>
          <w:szCs w:val="21"/>
        </w:rPr>
      </w:pPr>
      <w:r w:rsidRPr="00C041FD">
        <w:rPr>
          <w:rFonts w:asciiTheme="minorEastAsia" w:hAnsiTheme="minorEastAsia" w:cs="ＭＳ明朝"/>
          <w:kern w:val="0"/>
          <w:szCs w:val="21"/>
        </w:rPr>
        <w:t>1</w:t>
      </w:r>
      <w:r w:rsidR="005A1E55" w:rsidRPr="00C041FD">
        <w:rPr>
          <w:rFonts w:asciiTheme="minorEastAsia" w:hAnsiTheme="minorEastAsia" w:cs="ＭＳ明朝" w:hint="eastAsia"/>
          <w:kern w:val="0"/>
          <w:szCs w:val="21"/>
        </w:rPr>
        <w:t>月の該当料金×</w:t>
      </w:r>
      <w:r w:rsidR="005A1E55" w:rsidRPr="00C041FD">
        <w:rPr>
          <w:rFonts w:asciiTheme="minorEastAsia" w:hAnsiTheme="minorEastAsia" w:cs="ＭＳ明朝"/>
          <w:kern w:val="0"/>
          <w:szCs w:val="21"/>
        </w:rPr>
        <w:fldChar w:fldCharType="begin"/>
      </w:r>
      <w:r w:rsidR="005A1E55" w:rsidRPr="00C041FD">
        <w:rPr>
          <w:rFonts w:asciiTheme="minorEastAsia" w:hAnsiTheme="minorEastAsia" w:cs="ＭＳ明朝"/>
          <w:kern w:val="0"/>
          <w:szCs w:val="21"/>
        </w:rPr>
        <w:instrText xml:space="preserve"> </w:instrText>
      </w:r>
      <w:r w:rsidR="005A1E55" w:rsidRPr="00C041FD">
        <w:rPr>
          <w:rFonts w:asciiTheme="minorEastAsia" w:hAnsiTheme="minorEastAsia" w:cs="ＭＳ明朝" w:hint="eastAsia"/>
          <w:kern w:val="0"/>
          <w:szCs w:val="21"/>
        </w:rPr>
        <w:instrText>EQ \F(日割計算対象日数,計量期間の日数)</w:instrText>
      </w:r>
      <w:r w:rsidR="005A1E55" w:rsidRPr="00C041FD">
        <w:rPr>
          <w:rFonts w:asciiTheme="minorEastAsia" w:hAnsiTheme="minorEastAsia" w:cs="ＭＳ明朝"/>
          <w:kern w:val="0"/>
          <w:szCs w:val="21"/>
        </w:rPr>
        <w:instrText xml:space="preserve"> </w:instrText>
      </w:r>
      <w:r w:rsidR="005A1E55" w:rsidRPr="00C041FD">
        <w:rPr>
          <w:rFonts w:asciiTheme="minorEastAsia" w:hAnsiTheme="minorEastAsia" w:cs="ＭＳ明朝"/>
          <w:kern w:val="0"/>
          <w:szCs w:val="21"/>
        </w:rPr>
        <w:fldChar w:fldCharType="end"/>
      </w:r>
    </w:p>
    <w:p w14:paraId="02E28CB7" w14:textId="44E8A44E" w:rsidR="005A1E55" w:rsidRPr="00C041FD" w:rsidRDefault="005A1E55" w:rsidP="00A45087">
      <w:pPr>
        <w:pStyle w:val="ab"/>
        <w:numPr>
          <w:ilvl w:val="0"/>
          <w:numId w:val="13"/>
        </w:numPr>
        <w:autoSpaceDE w:val="0"/>
        <w:autoSpaceDN w:val="0"/>
        <w:adjustRightInd w:val="0"/>
        <w:spacing w:line="0" w:lineRule="atLeast"/>
        <w:ind w:leftChars="0"/>
        <w:jc w:val="left"/>
        <w:rPr>
          <w:rFonts w:asciiTheme="minorEastAsia" w:hAnsiTheme="minorEastAsia" w:cs="RyuminPro-Regular"/>
          <w:bCs/>
          <w:kern w:val="0"/>
          <w:szCs w:val="21"/>
        </w:rPr>
      </w:pPr>
      <w:bookmarkStart w:id="114" w:name="_Ref520980760"/>
      <w:bookmarkStart w:id="115" w:name="_Ref5022255"/>
      <w:r w:rsidRPr="00C041FD">
        <w:rPr>
          <w:rFonts w:asciiTheme="minorEastAsia" w:hAnsiTheme="minorEastAsia" w:cs="RyuminPro-Regular" w:hint="eastAsia"/>
          <w:bCs/>
          <w:kern w:val="0"/>
          <w:szCs w:val="21"/>
        </w:rPr>
        <w:t>料金適用上の電力量区分を日割りする場合</w:t>
      </w:r>
      <w:bookmarkEnd w:id="114"/>
      <w:bookmarkEnd w:id="115"/>
    </w:p>
    <w:p w14:paraId="2BF42A51" w14:textId="5D7EDA0C" w:rsidR="008A0E1E" w:rsidRPr="00C041FD" w:rsidRDefault="008A0E1E" w:rsidP="008A0E1E">
      <w:pPr>
        <w:pStyle w:val="ab"/>
        <w:numPr>
          <w:ilvl w:val="0"/>
          <w:numId w:val="24"/>
        </w:numPr>
        <w:autoSpaceDE w:val="0"/>
        <w:autoSpaceDN w:val="0"/>
        <w:adjustRightInd w:val="0"/>
        <w:spacing w:line="0" w:lineRule="atLeast"/>
        <w:ind w:leftChars="0"/>
        <w:jc w:val="left"/>
        <w:rPr>
          <w:rFonts w:asciiTheme="minorEastAsia" w:hAnsiTheme="minorEastAsia" w:cs="RyuminPro-Regular"/>
          <w:bCs/>
          <w:kern w:val="0"/>
          <w:szCs w:val="21"/>
        </w:rPr>
      </w:pPr>
      <w:r w:rsidRPr="00C041FD">
        <w:rPr>
          <w:rFonts w:asciiTheme="minorEastAsia" w:hAnsiTheme="minorEastAsia" w:cs="RyuminPro-Regular"/>
          <w:bCs/>
          <w:kern w:val="0"/>
          <w:szCs w:val="21"/>
        </w:rPr>
        <w:fldChar w:fldCharType="begin"/>
      </w:r>
      <w:r w:rsidRPr="00C041FD">
        <w:rPr>
          <w:rFonts w:asciiTheme="minorEastAsia" w:hAnsiTheme="minorEastAsia" w:cs="RyuminPro-Regular"/>
          <w:bCs/>
          <w:kern w:val="0"/>
          <w:szCs w:val="21"/>
        </w:rPr>
        <w:instrText xml:space="preserve"> REF 従量電灯B \h </w:instrText>
      </w:r>
      <w:r w:rsidR="00C041FD" w:rsidRPr="00C041FD">
        <w:rPr>
          <w:rFonts w:asciiTheme="minorEastAsia" w:hAnsiTheme="minorEastAsia" w:cs="RyuminPro-Regular"/>
          <w:bCs/>
          <w:kern w:val="0"/>
          <w:szCs w:val="21"/>
        </w:rPr>
        <w:instrText xml:space="preserve"> \* MERGEFORMAT </w:instrText>
      </w:r>
      <w:r w:rsidRPr="00C041FD">
        <w:rPr>
          <w:rFonts w:asciiTheme="minorEastAsia" w:hAnsiTheme="minorEastAsia" w:cs="RyuminPro-Regular"/>
          <w:bCs/>
          <w:kern w:val="0"/>
          <w:szCs w:val="21"/>
        </w:rPr>
      </w:r>
      <w:r w:rsidRPr="00C041FD">
        <w:rPr>
          <w:rFonts w:asciiTheme="minorEastAsia" w:hAnsiTheme="minorEastAsia" w:cs="RyuminPro-Regular"/>
          <w:bCs/>
          <w:kern w:val="0"/>
          <w:szCs w:val="21"/>
        </w:rPr>
        <w:fldChar w:fldCharType="separate"/>
      </w:r>
      <w:bookmarkStart w:id="116" w:name="_Ref5028949"/>
      <w:r w:rsidR="00E35875" w:rsidRPr="00C041FD">
        <w:rPr>
          <w:rFonts w:hint="eastAsia"/>
        </w:rPr>
        <w:t>Ｍベーシックプラン（従量電灯B相当）</w:t>
      </w:r>
      <w:bookmarkEnd w:id="116"/>
      <w:r w:rsidRPr="00C041FD">
        <w:rPr>
          <w:rFonts w:asciiTheme="minorEastAsia" w:hAnsiTheme="minorEastAsia" w:cs="RyuminPro-Regular"/>
          <w:bCs/>
          <w:kern w:val="0"/>
          <w:szCs w:val="21"/>
        </w:rPr>
        <w:fldChar w:fldCharType="end"/>
      </w:r>
      <w:r w:rsidR="00F8122D" w:rsidRPr="00F8122D">
        <w:rPr>
          <w:rFonts w:hint="eastAsia"/>
        </w:rPr>
        <w:t>及び</w:t>
      </w:r>
      <w:proofErr w:type="spellStart"/>
      <w:r w:rsidR="00F8122D" w:rsidRPr="00F8122D">
        <w:t>Mpower</w:t>
      </w:r>
      <w:proofErr w:type="spellEnd"/>
      <w:r w:rsidR="00F8122D">
        <w:rPr>
          <w:rFonts w:hint="eastAsia"/>
        </w:rPr>
        <w:t>（プランＢ）</w:t>
      </w:r>
    </w:p>
    <w:p w14:paraId="67D9C952" w14:textId="4111C686" w:rsidR="005A1E55" w:rsidRPr="00C041FD" w:rsidRDefault="005A1E55" w:rsidP="008A0E1E">
      <w:pPr>
        <w:pStyle w:val="ab"/>
        <w:autoSpaceDE w:val="0"/>
        <w:autoSpaceDN w:val="0"/>
        <w:adjustRightInd w:val="0"/>
        <w:spacing w:line="0" w:lineRule="atLeast"/>
        <w:ind w:leftChars="0" w:left="990"/>
        <w:jc w:val="left"/>
      </w:pPr>
      <w:r w:rsidRPr="00C041FD">
        <w:rPr>
          <w:rFonts w:asciiTheme="minorEastAsia" w:hAnsiTheme="minorEastAsia" w:cs="ＭＳ明朝" w:hint="eastAsia"/>
          <w:kern w:val="0"/>
          <w:szCs w:val="21"/>
        </w:rPr>
        <w:t>第</w:t>
      </w:r>
      <w:r w:rsidR="001A64E9" w:rsidRPr="00C041FD">
        <w:rPr>
          <w:rFonts w:asciiTheme="minorEastAsia" w:hAnsiTheme="minorEastAsia" w:cs="ＭＳ明朝"/>
          <w:kern w:val="0"/>
          <w:szCs w:val="21"/>
        </w:rPr>
        <w:t>1</w:t>
      </w:r>
      <w:r w:rsidRPr="00C041FD">
        <w:rPr>
          <w:rFonts w:asciiTheme="minorEastAsia" w:hAnsiTheme="minorEastAsia" w:cs="RyuminPro-Regular" w:hint="eastAsia"/>
          <w:bCs/>
          <w:kern w:val="0"/>
          <w:szCs w:val="21"/>
        </w:rPr>
        <w:t>段階</w:t>
      </w:r>
      <w:r w:rsidRPr="00C041FD">
        <w:rPr>
          <w:rFonts w:hint="eastAsia"/>
        </w:rPr>
        <w:t>料金適用電力量＝</w:t>
      </w:r>
      <w:r w:rsidR="001A64E9" w:rsidRPr="00C041FD">
        <w:t>120</w:t>
      </w:r>
      <w:r w:rsidRPr="00C041FD">
        <w:rPr>
          <w:rFonts w:hint="eastAsia"/>
        </w:rPr>
        <w:t>キロワット時×</w:t>
      </w:r>
      <w:r w:rsidRPr="00C041FD">
        <w:fldChar w:fldCharType="begin"/>
      </w:r>
      <w:r w:rsidRPr="00C041FD">
        <w:instrText xml:space="preserve"> </w:instrText>
      </w:r>
      <w:r w:rsidRPr="00C041FD">
        <w:rPr>
          <w:rFonts w:hint="eastAsia"/>
        </w:rPr>
        <w:instrText>EQ \F(日割計算対象日数,計量期間の日数)</w:instrText>
      </w:r>
      <w:r w:rsidRPr="00C041FD">
        <w:instrText xml:space="preserve"> </w:instrText>
      </w:r>
      <w:r w:rsidRPr="00C041FD">
        <w:fldChar w:fldCharType="end"/>
      </w:r>
    </w:p>
    <w:p w14:paraId="290D421B" w14:textId="552269BF" w:rsidR="005A1E55" w:rsidRPr="00C041FD" w:rsidRDefault="005A1E55" w:rsidP="008A0E1E">
      <w:pPr>
        <w:pStyle w:val="ab"/>
        <w:autoSpaceDE w:val="0"/>
        <w:autoSpaceDN w:val="0"/>
        <w:adjustRightInd w:val="0"/>
        <w:spacing w:line="0" w:lineRule="atLeast"/>
        <w:ind w:leftChars="0" w:left="990"/>
        <w:jc w:val="left"/>
      </w:pPr>
      <w:r w:rsidRPr="00C041FD">
        <w:rPr>
          <w:rFonts w:hint="eastAsia"/>
        </w:rPr>
        <w:t>なお、第</w:t>
      </w:r>
      <w:r w:rsidR="001A64E9" w:rsidRPr="00C041FD">
        <w:t>1</w:t>
      </w:r>
      <w:r w:rsidRPr="00C041FD">
        <w:rPr>
          <w:rFonts w:hint="eastAsia"/>
        </w:rPr>
        <w:t>段階料金適用電力量とは、最初の</w:t>
      </w:r>
      <w:r w:rsidR="001A64E9" w:rsidRPr="00C041FD">
        <w:t>120</w:t>
      </w:r>
      <w:r w:rsidRPr="00C041FD">
        <w:rPr>
          <w:rFonts w:hint="eastAsia"/>
        </w:rPr>
        <w:t>キロワット時までの</w:t>
      </w:r>
      <w:r w:rsidR="001A64E9" w:rsidRPr="00C041FD">
        <w:t>1</w:t>
      </w:r>
      <w:r w:rsidRPr="00C041FD">
        <w:rPr>
          <w:rFonts w:hint="eastAsia"/>
        </w:rPr>
        <w:t>キロワット時当たりの電力量料金が適用される電力量をいいます。</w:t>
      </w:r>
    </w:p>
    <w:p w14:paraId="7CADCE30" w14:textId="7314FBC7" w:rsidR="005A1E55" w:rsidRPr="00C041FD" w:rsidRDefault="005A1E55" w:rsidP="008A0E1E">
      <w:pPr>
        <w:pStyle w:val="ab"/>
        <w:autoSpaceDE w:val="0"/>
        <w:autoSpaceDN w:val="0"/>
        <w:adjustRightInd w:val="0"/>
        <w:spacing w:line="0" w:lineRule="atLeast"/>
        <w:ind w:leftChars="0" w:left="990"/>
        <w:jc w:val="left"/>
      </w:pPr>
      <w:commentRangeStart w:id="117"/>
      <w:r w:rsidRPr="00C041FD">
        <w:rPr>
          <w:rFonts w:hint="eastAsia"/>
        </w:rPr>
        <w:t>第</w:t>
      </w:r>
      <w:r w:rsidR="001A64E9" w:rsidRPr="00C041FD">
        <w:t>2</w:t>
      </w:r>
      <w:r w:rsidRPr="00C041FD">
        <w:rPr>
          <w:rFonts w:hint="eastAsia"/>
        </w:rPr>
        <w:t>段階料金適用電力量</w:t>
      </w:r>
      <w:commentRangeEnd w:id="117"/>
      <w:r w:rsidR="00852222" w:rsidRPr="00C041FD">
        <w:rPr>
          <w:rStyle w:val="ac"/>
        </w:rPr>
        <w:commentReference w:id="117"/>
      </w:r>
      <w:r w:rsidRPr="00C041FD">
        <w:rPr>
          <w:rFonts w:hint="eastAsia"/>
        </w:rPr>
        <w:t>＝</w:t>
      </w:r>
      <w:r w:rsidR="00852222" w:rsidRPr="00C041FD">
        <w:rPr>
          <w:rFonts w:hint="eastAsia"/>
        </w:rPr>
        <w:t>1</w:t>
      </w:r>
      <w:r w:rsidR="001A64E9" w:rsidRPr="00C041FD">
        <w:t>80</w:t>
      </w:r>
      <w:r w:rsidRPr="00C041FD">
        <w:rPr>
          <w:rFonts w:hint="eastAsia"/>
        </w:rPr>
        <w:t>キロワット時×</w:t>
      </w:r>
      <w:r w:rsidRPr="00C041FD">
        <w:fldChar w:fldCharType="begin"/>
      </w:r>
      <w:r w:rsidRPr="00C041FD">
        <w:instrText xml:space="preserve"> </w:instrText>
      </w:r>
      <w:r w:rsidRPr="00C041FD">
        <w:rPr>
          <w:rFonts w:hint="eastAsia"/>
        </w:rPr>
        <w:instrText>EQ \F(日割計算対象日数,計量期間の日数)</w:instrText>
      </w:r>
      <w:r w:rsidRPr="00C041FD">
        <w:instrText xml:space="preserve"> </w:instrText>
      </w:r>
      <w:r w:rsidRPr="00C041FD">
        <w:fldChar w:fldCharType="end"/>
      </w:r>
    </w:p>
    <w:p w14:paraId="39AC2A78" w14:textId="2D61DE64" w:rsidR="005A1E55" w:rsidRPr="00C041FD" w:rsidRDefault="005A1E55" w:rsidP="00852222">
      <w:pPr>
        <w:pStyle w:val="ab"/>
        <w:autoSpaceDE w:val="0"/>
        <w:autoSpaceDN w:val="0"/>
        <w:adjustRightInd w:val="0"/>
        <w:spacing w:line="0" w:lineRule="atLeast"/>
        <w:ind w:leftChars="0" w:left="990"/>
        <w:jc w:val="left"/>
      </w:pPr>
      <w:r w:rsidRPr="00C041FD">
        <w:rPr>
          <w:rFonts w:hint="eastAsia"/>
        </w:rPr>
        <w:t>なお、第</w:t>
      </w:r>
      <w:r w:rsidR="001A64E9" w:rsidRPr="00C041FD">
        <w:t>2</w:t>
      </w:r>
      <w:r w:rsidRPr="00C041FD">
        <w:rPr>
          <w:rFonts w:hint="eastAsia"/>
        </w:rPr>
        <w:t>段階料金適用電力量とは、</w:t>
      </w:r>
      <w:r w:rsidR="001A64E9" w:rsidRPr="00C041FD">
        <w:t>120</w:t>
      </w:r>
      <w:r w:rsidRPr="00C041FD">
        <w:rPr>
          <w:rFonts w:hint="eastAsia"/>
        </w:rPr>
        <w:t>キロワット時をこえ</w:t>
      </w:r>
      <w:r w:rsidR="00852222" w:rsidRPr="00C041FD">
        <w:t>3</w:t>
      </w:r>
      <w:r w:rsidR="001A64E9" w:rsidRPr="00C041FD">
        <w:t>00</w:t>
      </w:r>
      <w:r w:rsidRPr="00C041FD">
        <w:rPr>
          <w:rFonts w:hint="eastAsia"/>
        </w:rPr>
        <w:t>キロワット時までの</w:t>
      </w:r>
      <w:r w:rsidR="001A64E9" w:rsidRPr="00C041FD">
        <w:t>1</w:t>
      </w:r>
      <w:r w:rsidRPr="00C041FD">
        <w:rPr>
          <w:rFonts w:hint="eastAsia"/>
        </w:rPr>
        <w:t>キロワット時当たりの電力量料金が適用される電力量をいいます。</w:t>
      </w:r>
    </w:p>
    <w:p w14:paraId="4BD7FE1F" w14:textId="08CFB796" w:rsidR="008A0E1E" w:rsidRPr="00C041FD" w:rsidRDefault="008A0E1E" w:rsidP="008A0E1E">
      <w:pPr>
        <w:pStyle w:val="ab"/>
        <w:numPr>
          <w:ilvl w:val="0"/>
          <w:numId w:val="24"/>
        </w:numPr>
        <w:autoSpaceDE w:val="0"/>
        <w:autoSpaceDN w:val="0"/>
        <w:adjustRightInd w:val="0"/>
        <w:spacing w:line="0" w:lineRule="atLeast"/>
        <w:ind w:leftChars="0"/>
        <w:jc w:val="left"/>
      </w:pPr>
      <w:r w:rsidRPr="00C041FD">
        <w:fldChar w:fldCharType="begin"/>
      </w:r>
      <w:r w:rsidRPr="00C041FD">
        <w:instrText xml:space="preserve"> </w:instrText>
      </w:r>
      <w:r w:rsidRPr="00C041FD">
        <w:rPr>
          <w:rFonts w:hint="eastAsia"/>
        </w:rPr>
        <w:instrText>REF 従量電灯C \h</w:instrText>
      </w:r>
      <w:r w:rsidRPr="00C041FD">
        <w:instrText xml:space="preserve">  \* MERGEFORMAT </w:instrText>
      </w:r>
      <w:r w:rsidRPr="00C041FD">
        <w:fldChar w:fldCharType="separate"/>
      </w:r>
      <w:bookmarkStart w:id="118" w:name="_Ref5028950"/>
      <w:r w:rsidR="00E35875" w:rsidRPr="00C041FD">
        <w:rPr>
          <w:rFonts w:hint="eastAsia"/>
        </w:rPr>
        <w:t>Ｍベーシックプラン（従量電灯C相当）</w:t>
      </w:r>
      <w:bookmarkEnd w:id="118"/>
      <w:r w:rsidRPr="00C041FD">
        <w:fldChar w:fldCharType="end"/>
      </w:r>
      <w:r w:rsidR="00F8122D" w:rsidRPr="00F8122D">
        <w:rPr>
          <w:rFonts w:hint="eastAsia"/>
        </w:rPr>
        <w:t>及び</w:t>
      </w:r>
      <w:proofErr w:type="spellStart"/>
      <w:r w:rsidR="00F8122D" w:rsidRPr="00F8122D">
        <w:t>Mpower</w:t>
      </w:r>
      <w:proofErr w:type="spellEnd"/>
      <w:r w:rsidR="00F8122D">
        <w:rPr>
          <w:rFonts w:hint="eastAsia"/>
        </w:rPr>
        <w:t>（プランＣ）</w:t>
      </w:r>
    </w:p>
    <w:p w14:paraId="3026E72A" w14:textId="77777777" w:rsidR="008A0E1E" w:rsidRPr="00C041FD" w:rsidRDefault="008A0E1E" w:rsidP="008A0E1E">
      <w:pPr>
        <w:pStyle w:val="ab"/>
        <w:autoSpaceDE w:val="0"/>
        <w:autoSpaceDN w:val="0"/>
        <w:adjustRightInd w:val="0"/>
        <w:spacing w:line="0" w:lineRule="atLeast"/>
        <w:ind w:leftChars="0" w:left="990"/>
        <w:jc w:val="left"/>
      </w:pPr>
      <w:r w:rsidRPr="00C041FD">
        <w:rPr>
          <w:rFonts w:asciiTheme="minorEastAsia" w:hAnsiTheme="minorEastAsia" w:cs="ＭＳ明朝" w:hint="eastAsia"/>
          <w:kern w:val="0"/>
          <w:szCs w:val="21"/>
        </w:rPr>
        <w:t>第</w:t>
      </w:r>
      <w:r w:rsidRPr="00C041FD">
        <w:rPr>
          <w:rFonts w:asciiTheme="minorEastAsia" w:hAnsiTheme="minorEastAsia" w:cs="ＭＳ明朝"/>
          <w:kern w:val="0"/>
          <w:szCs w:val="21"/>
        </w:rPr>
        <w:t>1</w:t>
      </w:r>
      <w:r w:rsidRPr="00C041FD">
        <w:rPr>
          <w:rFonts w:asciiTheme="minorEastAsia" w:hAnsiTheme="minorEastAsia" w:cs="RyuminPro-Regular" w:hint="eastAsia"/>
          <w:bCs/>
          <w:kern w:val="0"/>
          <w:szCs w:val="21"/>
        </w:rPr>
        <w:t>段階</w:t>
      </w:r>
      <w:r w:rsidRPr="00C041FD">
        <w:rPr>
          <w:rFonts w:hint="eastAsia"/>
        </w:rPr>
        <w:t>料金適用電力量＝</w:t>
      </w:r>
      <w:r w:rsidRPr="00C041FD">
        <w:t>120</w:t>
      </w:r>
      <w:r w:rsidRPr="00C041FD">
        <w:rPr>
          <w:rFonts w:hint="eastAsia"/>
        </w:rPr>
        <w:t>キロワット時×</w:t>
      </w:r>
      <w:r w:rsidRPr="00C041FD">
        <w:fldChar w:fldCharType="begin"/>
      </w:r>
      <w:r w:rsidRPr="00C041FD">
        <w:instrText xml:space="preserve"> </w:instrText>
      </w:r>
      <w:r w:rsidRPr="00C041FD">
        <w:rPr>
          <w:rFonts w:hint="eastAsia"/>
        </w:rPr>
        <w:instrText>EQ \F(日割計算対象日数,計量期間の日数)</w:instrText>
      </w:r>
      <w:r w:rsidRPr="00C041FD">
        <w:instrText xml:space="preserve"> </w:instrText>
      </w:r>
      <w:r w:rsidRPr="00C041FD">
        <w:fldChar w:fldCharType="end"/>
      </w:r>
    </w:p>
    <w:p w14:paraId="5F7F0AA0" w14:textId="77777777" w:rsidR="008A0E1E" w:rsidRPr="00C041FD" w:rsidRDefault="008A0E1E" w:rsidP="008A0E1E">
      <w:pPr>
        <w:pStyle w:val="ab"/>
        <w:autoSpaceDE w:val="0"/>
        <w:autoSpaceDN w:val="0"/>
        <w:adjustRightInd w:val="0"/>
        <w:spacing w:line="0" w:lineRule="atLeast"/>
        <w:ind w:leftChars="0" w:left="990"/>
        <w:jc w:val="left"/>
      </w:pPr>
      <w:r w:rsidRPr="00C041FD">
        <w:rPr>
          <w:rFonts w:hint="eastAsia"/>
        </w:rPr>
        <w:t>なお、第</w:t>
      </w:r>
      <w:r w:rsidRPr="00C041FD">
        <w:t>1</w:t>
      </w:r>
      <w:r w:rsidRPr="00C041FD">
        <w:rPr>
          <w:rFonts w:hint="eastAsia"/>
        </w:rPr>
        <w:t>段階料金適用電力量とは、最初の</w:t>
      </w:r>
      <w:r w:rsidRPr="00C041FD">
        <w:t>120</w:t>
      </w:r>
      <w:r w:rsidRPr="00C041FD">
        <w:rPr>
          <w:rFonts w:hint="eastAsia"/>
        </w:rPr>
        <w:t>キロワット時までの</w:t>
      </w:r>
      <w:r w:rsidRPr="00C041FD">
        <w:t>1</w:t>
      </w:r>
      <w:r w:rsidRPr="00C041FD">
        <w:rPr>
          <w:rFonts w:hint="eastAsia"/>
        </w:rPr>
        <w:t>キロワット時当たりの電力量料金が適用される電力量をいいます。</w:t>
      </w:r>
    </w:p>
    <w:p w14:paraId="27C78A32" w14:textId="0F509DB9" w:rsidR="008A0E1E" w:rsidRPr="00C041FD" w:rsidRDefault="008A0E1E" w:rsidP="008A0E1E">
      <w:pPr>
        <w:pStyle w:val="ab"/>
        <w:autoSpaceDE w:val="0"/>
        <w:autoSpaceDN w:val="0"/>
        <w:adjustRightInd w:val="0"/>
        <w:spacing w:line="0" w:lineRule="atLeast"/>
        <w:ind w:leftChars="0" w:left="990"/>
        <w:jc w:val="left"/>
      </w:pPr>
      <w:r w:rsidRPr="00C041FD">
        <w:rPr>
          <w:rFonts w:hint="eastAsia"/>
        </w:rPr>
        <w:t>第</w:t>
      </w:r>
      <w:r w:rsidRPr="00C041FD">
        <w:t>2</w:t>
      </w:r>
      <w:r w:rsidRPr="00C041FD">
        <w:rPr>
          <w:rFonts w:hint="eastAsia"/>
        </w:rPr>
        <w:t>段階料金適用電力量＝</w:t>
      </w:r>
      <w:r w:rsidR="00367F40" w:rsidRPr="00C041FD">
        <w:rPr>
          <w:rFonts w:hint="eastAsia"/>
        </w:rPr>
        <w:t>1</w:t>
      </w:r>
      <w:r w:rsidRPr="00C041FD">
        <w:t>80</w:t>
      </w:r>
      <w:r w:rsidRPr="00C041FD">
        <w:rPr>
          <w:rFonts w:hint="eastAsia"/>
        </w:rPr>
        <w:t>キロワット時×</w:t>
      </w:r>
      <w:r w:rsidRPr="00C041FD">
        <w:fldChar w:fldCharType="begin"/>
      </w:r>
      <w:r w:rsidRPr="00C041FD">
        <w:instrText xml:space="preserve"> </w:instrText>
      </w:r>
      <w:r w:rsidRPr="00C041FD">
        <w:rPr>
          <w:rFonts w:hint="eastAsia"/>
        </w:rPr>
        <w:instrText>EQ \F(日割計算対象日数,計量期間の日数)</w:instrText>
      </w:r>
      <w:r w:rsidRPr="00C041FD">
        <w:instrText xml:space="preserve"> </w:instrText>
      </w:r>
      <w:r w:rsidRPr="00C041FD">
        <w:fldChar w:fldCharType="end"/>
      </w:r>
    </w:p>
    <w:p w14:paraId="2D0D737C" w14:textId="2948A743" w:rsidR="008A0E1E" w:rsidRPr="00C041FD" w:rsidRDefault="008A0E1E" w:rsidP="008A0E1E">
      <w:pPr>
        <w:pStyle w:val="ab"/>
        <w:autoSpaceDE w:val="0"/>
        <w:autoSpaceDN w:val="0"/>
        <w:adjustRightInd w:val="0"/>
        <w:spacing w:line="0" w:lineRule="atLeast"/>
        <w:ind w:leftChars="0" w:left="990"/>
        <w:jc w:val="left"/>
      </w:pPr>
      <w:r w:rsidRPr="00C041FD">
        <w:rPr>
          <w:rFonts w:hint="eastAsia"/>
        </w:rPr>
        <w:t>なお、第</w:t>
      </w:r>
      <w:r w:rsidRPr="00C041FD">
        <w:t>2</w:t>
      </w:r>
      <w:r w:rsidRPr="00C041FD">
        <w:rPr>
          <w:rFonts w:hint="eastAsia"/>
        </w:rPr>
        <w:t>段階料金適用電力量とは、</w:t>
      </w:r>
      <w:r w:rsidRPr="00C041FD">
        <w:t>120</w:t>
      </w:r>
      <w:r w:rsidRPr="00C041FD">
        <w:rPr>
          <w:rFonts w:hint="eastAsia"/>
        </w:rPr>
        <w:t>キロワット時をこえ</w:t>
      </w:r>
      <w:r w:rsidR="00367F40" w:rsidRPr="00C041FD">
        <w:t>3</w:t>
      </w:r>
      <w:r w:rsidRPr="00C041FD">
        <w:t>00</w:t>
      </w:r>
      <w:r w:rsidRPr="00C041FD">
        <w:rPr>
          <w:rFonts w:hint="eastAsia"/>
        </w:rPr>
        <w:t>キロワット時までの</w:t>
      </w:r>
      <w:r w:rsidRPr="00C041FD">
        <w:t>1</w:t>
      </w:r>
      <w:r w:rsidRPr="00C041FD">
        <w:rPr>
          <w:rFonts w:hint="eastAsia"/>
        </w:rPr>
        <w:t>キロワット時当たりの電力量料金が適用される電力量をいいます。</w:t>
      </w:r>
    </w:p>
    <w:p w14:paraId="4048490A" w14:textId="77777777" w:rsidR="008A0E1E" w:rsidRPr="00C041FD" w:rsidRDefault="008A0E1E" w:rsidP="008A0E1E">
      <w:pPr>
        <w:pStyle w:val="ab"/>
        <w:autoSpaceDE w:val="0"/>
        <w:autoSpaceDN w:val="0"/>
        <w:adjustRightInd w:val="0"/>
        <w:spacing w:line="0" w:lineRule="atLeast"/>
        <w:ind w:leftChars="0" w:left="990"/>
        <w:jc w:val="left"/>
      </w:pPr>
    </w:p>
    <w:p w14:paraId="0AE9E503" w14:textId="239FDA5D" w:rsidR="00D132CF" w:rsidRPr="00C041FD" w:rsidRDefault="00520254" w:rsidP="008A0E1E">
      <w:pPr>
        <w:pStyle w:val="ab"/>
        <w:autoSpaceDE w:val="0"/>
        <w:autoSpaceDN w:val="0"/>
        <w:adjustRightInd w:val="0"/>
        <w:spacing w:line="0" w:lineRule="atLeast"/>
        <w:ind w:leftChars="0" w:left="990"/>
        <w:jc w:val="left"/>
        <w:rPr>
          <w:rFonts w:asciiTheme="minorEastAsia" w:hAnsiTheme="minorEastAsia" w:cs="ＭＳ明朝"/>
          <w:kern w:val="0"/>
          <w:szCs w:val="21"/>
        </w:rPr>
      </w:pPr>
      <w:r w:rsidRPr="00C041FD">
        <w:fldChar w:fldCharType="begin"/>
      </w:r>
      <w:r w:rsidRPr="00C041FD">
        <w:instrText xml:space="preserve"> REF _Ref5028949 \r \h </w:instrText>
      </w:r>
      <w:r w:rsidR="00C041FD" w:rsidRPr="00C041FD">
        <w:instrText xml:space="preserve"> \* MERGEFORMAT </w:instrText>
      </w:r>
      <w:r w:rsidRPr="00C041FD">
        <w:fldChar w:fldCharType="separate"/>
      </w:r>
      <w:r w:rsidR="00E35875">
        <w:t>イ</w:t>
      </w:r>
      <w:r w:rsidRPr="00C041FD">
        <w:fldChar w:fldCharType="end"/>
      </w:r>
      <w:r w:rsidRPr="00C041FD">
        <w:rPr>
          <w:rFonts w:hint="eastAsia"/>
        </w:rPr>
        <w:t>または</w:t>
      </w:r>
      <w:r w:rsidRPr="00C041FD">
        <w:fldChar w:fldCharType="begin"/>
      </w:r>
      <w:r w:rsidRPr="00C041FD">
        <w:instrText xml:space="preserve"> REF _Ref5028950 \r \h </w:instrText>
      </w:r>
      <w:r w:rsidR="00C041FD" w:rsidRPr="00C041FD">
        <w:instrText xml:space="preserve"> \* MERGEFORMAT </w:instrText>
      </w:r>
      <w:r w:rsidRPr="00C041FD">
        <w:fldChar w:fldCharType="separate"/>
      </w:r>
      <w:r w:rsidR="00E35875">
        <w:t>ロ</w:t>
      </w:r>
      <w:r w:rsidRPr="00C041FD">
        <w:fldChar w:fldCharType="end"/>
      </w:r>
      <w:r w:rsidRPr="00C041FD">
        <w:rPr>
          <w:rFonts w:hint="eastAsia"/>
        </w:rPr>
        <w:t>によって</w:t>
      </w:r>
      <w:r w:rsidR="005A1E55" w:rsidRPr="00C041FD">
        <w:rPr>
          <w:rFonts w:hint="eastAsia"/>
        </w:rPr>
        <w:t>算定された</w:t>
      </w:r>
      <w:commentRangeStart w:id="119"/>
      <w:r w:rsidR="005A1E55" w:rsidRPr="00C041FD">
        <w:rPr>
          <w:rFonts w:hint="eastAsia"/>
        </w:rPr>
        <w:t>第</w:t>
      </w:r>
      <w:r w:rsidR="001A64E9" w:rsidRPr="00C041FD">
        <w:t>1</w:t>
      </w:r>
      <w:r w:rsidR="005A1E55" w:rsidRPr="00C041FD">
        <w:rPr>
          <w:rFonts w:hint="eastAsia"/>
        </w:rPr>
        <w:t>段階料金適用電力量、第</w:t>
      </w:r>
      <w:r w:rsidR="001A64E9" w:rsidRPr="00C041FD">
        <w:t>2</w:t>
      </w:r>
      <w:r w:rsidR="005A1E55" w:rsidRPr="00C041FD">
        <w:rPr>
          <w:rFonts w:hint="eastAsia"/>
        </w:rPr>
        <w:t>段階料金適用電力量</w:t>
      </w:r>
      <w:commentRangeEnd w:id="119"/>
      <w:r w:rsidR="004944AC" w:rsidRPr="00C041FD">
        <w:rPr>
          <w:rStyle w:val="ac"/>
        </w:rPr>
        <w:commentReference w:id="119"/>
      </w:r>
      <w:r w:rsidR="005A1E55" w:rsidRPr="00C041FD">
        <w:rPr>
          <w:rFonts w:hint="eastAsia"/>
        </w:rPr>
        <w:t>の単位は、</w:t>
      </w:r>
      <w:r w:rsidR="001A64E9" w:rsidRPr="00C041FD">
        <w:t>1</w:t>
      </w:r>
      <w:r w:rsidR="005A1E55" w:rsidRPr="00C041FD">
        <w:rPr>
          <w:rFonts w:hint="eastAsia"/>
        </w:rPr>
        <w:t>キロワット時とし、その端数は、小数点以下第</w:t>
      </w:r>
      <w:r w:rsidR="001A64E9" w:rsidRPr="00C041FD">
        <w:t>1</w:t>
      </w:r>
      <w:r w:rsidR="005A1E55" w:rsidRPr="00C041FD">
        <w:rPr>
          <w:rFonts w:hint="eastAsia"/>
        </w:rPr>
        <w:t>位で四捨五入いたします</w:t>
      </w:r>
      <w:r w:rsidR="005A1E55" w:rsidRPr="00C041FD">
        <w:rPr>
          <w:rFonts w:asciiTheme="minorEastAsia" w:hAnsiTheme="minorEastAsia" w:cs="ＭＳ明朝" w:hint="eastAsia"/>
          <w:kern w:val="0"/>
          <w:szCs w:val="21"/>
        </w:rPr>
        <w:t>。</w:t>
      </w:r>
    </w:p>
    <w:p w14:paraId="624E2794" w14:textId="665D2A8D" w:rsidR="00D132CF" w:rsidRPr="00C041FD" w:rsidRDefault="005A1E55" w:rsidP="00A45087">
      <w:pPr>
        <w:pStyle w:val="ab"/>
        <w:numPr>
          <w:ilvl w:val="0"/>
          <w:numId w:val="13"/>
        </w:numPr>
        <w:autoSpaceDE w:val="0"/>
        <w:autoSpaceDN w:val="0"/>
        <w:adjustRightInd w:val="0"/>
        <w:spacing w:line="0" w:lineRule="atLeast"/>
        <w:ind w:leftChars="0"/>
        <w:jc w:val="left"/>
      </w:pPr>
      <w:r w:rsidRPr="00C041FD">
        <w:rPr>
          <w:rFonts w:asciiTheme="minorEastAsia" w:hAnsiTheme="minorEastAsia" w:cs="RyuminPro-Regular" w:hint="eastAsia"/>
          <w:bCs/>
          <w:kern w:val="0"/>
          <w:szCs w:val="21"/>
        </w:rPr>
        <w:t>日割計算に応じて電力量料金を算定する場合</w:t>
      </w:r>
      <w:r w:rsidR="00A467C7" w:rsidRPr="00C041FD">
        <w:rPr>
          <w:rFonts w:asciiTheme="minorEastAsia" w:hAnsiTheme="minorEastAsia" w:cs="RyuminPro-Regular" w:hint="eastAsia"/>
          <w:bCs/>
          <w:kern w:val="0"/>
          <w:szCs w:val="21"/>
        </w:rPr>
        <w:t>、</w:t>
      </w:r>
      <w:r w:rsidR="00DF04D9" w:rsidRPr="00C041FD">
        <w:rPr>
          <w:rFonts w:asciiTheme="minorEastAsia" w:hAnsiTheme="minorEastAsia" w:cs="RyuminPro-Regular" w:hint="eastAsia"/>
          <w:bCs/>
          <w:kern w:val="0"/>
          <w:szCs w:val="21"/>
        </w:rPr>
        <w:t>料金の算定期間の使用電力量により算</w:t>
      </w:r>
      <w:r w:rsidR="00DF04D9" w:rsidRPr="00C041FD">
        <w:rPr>
          <w:rFonts w:asciiTheme="minorEastAsia" w:hAnsiTheme="minorEastAsia" w:cs="RyuminPro-Regular" w:hint="eastAsia"/>
          <w:bCs/>
          <w:kern w:val="0"/>
          <w:szCs w:val="21"/>
        </w:rPr>
        <w:lastRenderedPageBreak/>
        <w:t>定いたします。</w:t>
      </w:r>
      <w:r w:rsidR="000713CD" w:rsidRPr="00C041FD">
        <w:rPr>
          <w:rFonts w:asciiTheme="minorEastAsia" w:hAnsiTheme="minorEastAsia" w:cs="RyuminPro-Regular" w:hint="eastAsia"/>
          <w:bCs/>
          <w:kern w:val="0"/>
          <w:szCs w:val="21"/>
        </w:rPr>
        <w:t>また、</w:t>
      </w:r>
      <w:r w:rsidR="00AF43BC" w:rsidRPr="00C041FD">
        <w:rPr>
          <w:rFonts w:asciiTheme="minorEastAsia" w:hAnsiTheme="minorEastAsia" w:cs="RyuminPro-Regular" w:hint="eastAsia"/>
          <w:bCs/>
          <w:kern w:val="0"/>
          <w:szCs w:val="21"/>
        </w:rPr>
        <w:t>契約種別、契約電力等を変更したことにより、料金に変更があった場合</w:t>
      </w:r>
      <w:r w:rsidR="003621BB" w:rsidRPr="00C041FD">
        <w:rPr>
          <w:rFonts w:asciiTheme="minorEastAsia" w:hAnsiTheme="minorEastAsia" w:cs="RyuminPro-Regular" w:hint="eastAsia"/>
          <w:bCs/>
          <w:kern w:val="0"/>
          <w:szCs w:val="21"/>
        </w:rPr>
        <w:t>は、</w:t>
      </w:r>
      <w:r w:rsidRPr="00C041FD">
        <w:rPr>
          <w:rFonts w:asciiTheme="minorEastAsia" w:hAnsiTheme="minorEastAsia" w:cs="RyuminPro-Regular" w:hint="eastAsia"/>
          <w:bCs/>
          <w:kern w:val="0"/>
          <w:szCs w:val="21"/>
        </w:rPr>
        <w:t>料金の算定期間の使用電力量を、料金に変更のあった日の前後の期間の日数にそれぞれの契約電流、契約容量または契約電力を乗じた値の比率により区分して</w:t>
      </w:r>
      <w:r w:rsidRPr="00C041FD">
        <w:rPr>
          <w:rFonts w:hint="eastAsia"/>
        </w:rPr>
        <w:t>算定いたします。</w:t>
      </w:r>
      <w:r w:rsidR="002C4A40" w:rsidRPr="00C041FD">
        <w:fldChar w:fldCharType="begin"/>
      </w:r>
      <w:r w:rsidR="002C4A40" w:rsidRPr="00C041FD">
        <w:instrText xml:space="preserve"> </w:instrText>
      </w:r>
      <w:r w:rsidR="002C4A40" w:rsidRPr="00C041FD">
        <w:rPr>
          <w:rFonts w:hint="eastAsia"/>
        </w:rPr>
        <w:instrText>REF 低圧電力 \h</w:instrText>
      </w:r>
      <w:r w:rsidR="002C4A40" w:rsidRPr="00C041FD">
        <w:instrText xml:space="preserve"> </w:instrText>
      </w:r>
      <w:r w:rsidR="00C041FD" w:rsidRPr="00C041FD">
        <w:instrText xml:space="preserve"> \* MERGEFORMAT </w:instrText>
      </w:r>
      <w:r w:rsidR="002C4A40" w:rsidRPr="00C041FD">
        <w:fldChar w:fldCharType="separate"/>
      </w:r>
      <w:r w:rsidR="00E35875" w:rsidRPr="00C041FD">
        <w:rPr>
          <w:rFonts w:hint="eastAsia"/>
        </w:rPr>
        <w:t>Ｍ動力プラン（低圧電力相当）</w:t>
      </w:r>
      <w:r w:rsidR="002C4A40" w:rsidRPr="00C041FD">
        <w:fldChar w:fldCharType="end"/>
      </w:r>
      <w:r w:rsidR="00F8122D">
        <w:rPr>
          <w:rFonts w:hint="eastAsia"/>
        </w:rPr>
        <w:t>及びＭp</w:t>
      </w:r>
      <w:r w:rsidR="00F8122D">
        <w:t>ower</w:t>
      </w:r>
      <w:r w:rsidR="00F8122D">
        <w:rPr>
          <w:rFonts w:hint="eastAsia"/>
        </w:rPr>
        <w:t>動力プラン</w:t>
      </w:r>
      <w:r w:rsidR="00B97603" w:rsidRPr="00C041FD">
        <w:rPr>
          <w:rFonts w:hint="eastAsia"/>
        </w:rPr>
        <w:t>のお客さまにおいて、料金の算定期間に夏季およびその他季がともに含まれる場合は、料金の計算上区分すべき期間の日数に契約電力を乗じた値の比率によりあん分してえた値により算定いたします。ただし、計量値を確認する場合は、その値によります。</w:t>
      </w:r>
    </w:p>
    <w:p w14:paraId="6E1B896E" w14:textId="15374E3E" w:rsidR="005A1E55" w:rsidRPr="00C041FD" w:rsidRDefault="005A1E55" w:rsidP="00A45087">
      <w:pPr>
        <w:pStyle w:val="ab"/>
        <w:numPr>
          <w:ilvl w:val="0"/>
          <w:numId w:val="13"/>
        </w:numPr>
        <w:autoSpaceDE w:val="0"/>
        <w:autoSpaceDN w:val="0"/>
        <w:adjustRightInd w:val="0"/>
        <w:spacing w:line="0" w:lineRule="atLeast"/>
        <w:ind w:leftChars="0"/>
        <w:jc w:val="left"/>
        <w:rPr>
          <w:rFonts w:asciiTheme="minorEastAsia" w:hAnsiTheme="minorEastAsia" w:cs="ＭＳ明朝"/>
          <w:kern w:val="0"/>
          <w:szCs w:val="21"/>
        </w:rPr>
      </w:pPr>
      <w:r w:rsidRPr="00C041FD">
        <w:rPr>
          <w:rFonts w:asciiTheme="minorEastAsia" w:hAnsiTheme="minorEastAsia" w:cs="ＭＳ明朝" w:hint="eastAsia"/>
          <w:kern w:val="0"/>
          <w:szCs w:val="21"/>
        </w:rPr>
        <w:t>電気の供給を開始し、または電気需給契約を解約した場合の</w:t>
      </w:r>
      <w:r w:rsidR="00271313" w:rsidRPr="00C041FD">
        <w:rPr>
          <w:rFonts w:asciiTheme="minorEastAsia" w:hAnsiTheme="minorEastAsia" w:cs="ＭＳ明朝"/>
          <w:kern w:val="0"/>
          <w:szCs w:val="21"/>
        </w:rPr>
        <w:fldChar w:fldCharType="begin"/>
      </w:r>
      <w:r w:rsidR="00271313" w:rsidRPr="00C041FD">
        <w:rPr>
          <w:rFonts w:asciiTheme="minorEastAsia" w:hAnsiTheme="minorEastAsia" w:cs="ＭＳ明朝"/>
          <w:kern w:val="0"/>
          <w:szCs w:val="21"/>
        </w:rPr>
        <w:instrText xml:space="preserve"> </w:instrText>
      </w:r>
      <w:r w:rsidR="00271313" w:rsidRPr="00C041FD">
        <w:rPr>
          <w:rFonts w:asciiTheme="minorEastAsia" w:hAnsiTheme="minorEastAsia" w:cs="ＭＳ明朝" w:hint="eastAsia"/>
          <w:kern w:val="0"/>
          <w:szCs w:val="21"/>
        </w:rPr>
        <w:instrText>REF _Ref520980738 \r \h</w:instrText>
      </w:r>
      <w:r w:rsidR="00271313" w:rsidRPr="00C041FD">
        <w:rPr>
          <w:rFonts w:asciiTheme="minorEastAsia" w:hAnsiTheme="minorEastAsia" w:cs="ＭＳ明朝"/>
          <w:kern w:val="0"/>
          <w:szCs w:val="21"/>
        </w:rPr>
        <w:instrText xml:space="preserve"> </w:instrText>
      </w:r>
      <w:r w:rsidR="00C041FD" w:rsidRPr="00C041FD">
        <w:rPr>
          <w:rFonts w:asciiTheme="minorEastAsia" w:hAnsiTheme="minorEastAsia" w:cs="ＭＳ明朝"/>
          <w:kern w:val="0"/>
          <w:szCs w:val="21"/>
        </w:rPr>
        <w:instrText xml:space="preserve"> \* MERGEFORMAT </w:instrText>
      </w:r>
      <w:r w:rsidR="00271313" w:rsidRPr="00C041FD">
        <w:rPr>
          <w:rFonts w:asciiTheme="minorEastAsia" w:hAnsiTheme="minorEastAsia" w:cs="ＭＳ明朝"/>
          <w:kern w:val="0"/>
          <w:szCs w:val="21"/>
        </w:rPr>
      </w:r>
      <w:r w:rsidR="00271313" w:rsidRPr="00C041FD">
        <w:rPr>
          <w:rFonts w:asciiTheme="minorEastAsia" w:hAnsiTheme="minorEastAsia" w:cs="ＭＳ明朝"/>
          <w:kern w:val="0"/>
          <w:szCs w:val="21"/>
        </w:rPr>
        <w:fldChar w:fldCharType="separate"/>
      </w:r>
      <w:r w:rsidR="00E35875">
        <w:rPr>
          <w:rFonts w:asciiTheme="minorEastAsia" w:hAnsiTheme="minorEastAsia" w:cs="ＭＳ明朝"/>
          <w:kern w:val="0"/>
          <w:szCs w:val="21"/>
        </w:rPr>
        <w:t>(1)</w:t>
      </w:r>
      <w:r w:rsidR="00271313" w:rsidRPr="00C041FD">
        <w:rPr>
          <w:rFonts w:asciiTheme="minorEastAsia" w:hAnsiTheme="minorEastAsia" w:cs="ＭＳ明朝"/>
          <w:kern w:val="0"/>
          <w:szCs w:val="21"/>
        </w:rPr>
        <w:fldChar w:fldCharType="end"/>
      </w:r>
      <w:r w:rsidR="00271313" w:rsidRPr="00C041FD">
        <w:rPr>
          <w:rFonts w:asciiTheme="minorEastAsia" w:hAnsiTheme="minorEastAsia" w:cs="ＭＳ明朝" w:hint="eastAsia"/>
          <w:kern w:val="0"/>
          <w:szCs w:val="21"/>
        </w:rPr>
        <w:t>および</w:t>
      </w:r>
      <w:r w:rsidR="00271313" w:rsidRPr="00C041FD">
        <w:rPr>
          <w:rFonts w:asciiTheme="minorEastAsia" w:hAnsiTheme="minorEastAsia" w:cs="ＭＳ明朝"/>
          <w:kern w:val="0"/>
          <w:szCs w:val="21"/>
        </w:rPr>
        <w:fldChar w:fldCharType="begin"/>
      </w:r>
      <w:r w:rsidR="00271313" w:rsidRPr="00C041FD">
        <w:rPr>
          <w:rFonts w:asciiTheme="minorEastAsia" w:hAnsiTheme="minorEastAsia" w:cs="ＭＳ明朝"/>
          <w:kern w:val="0"/>
          <w:szCs w:val="21"/>
        </w:rPr>
        <w:instrText xml:space="preserve"> REF _Ref5022255 \r \h </w:instrText>
      </w:r>
      <w:r w:rsidR="00C041FD" w:rsidRPr="00C041FD">
        <w:rPr>
          <w:rFonts w:asciiTheme="minorEastAsia" w:hAnsiTheme="minorEastAsia" w:cs="ＭＳ明朝"/>
          <w:kern w:val="0"/>
          <w:szCs w:val="21"/>
        </w:rPr>
        <w:instrText xml:space="preserve"> \* MERGEFORMAT </w:instrText>
      </w:r>
      <w:r w:rsidR="00271313" w:rsidRPr="00C041FD">
        <w:rPr>
          <w:rFonts w:asciiTheme="minorEastAsia" w:hAnsiTheme="minorEastAsia" w:cs="ＭＳ明朝"/>
          <w:kern w:val="0"/>
          <w:szCs w:val="21"/>
        </w:rPr>
      </w:r>
      <w:r w:rsidR="00271313" w:rsidRPr="00C041FD">
        <w:rPr>
          <w:rFonts w:asciiTheme="minorEastAsia" w:hAnsiTheme="minorEastAsia" w:cs="ＭＳ明朝"/>
          <w:kern w:val="0"/>
          <w:szCs w:val="21"/>
        </w:rPr>
        <w:fldChar w:fldCharType="separate"/>
      </w:r>
      <w:r w:rsidR="00E35875">
        <w:rPr>
          <w:rFonts w:asciiTheme="minorEastAsia" w:hAnsiTheme="minorEastAsia" w:cs="ＭＳ明朝"/>
          <w:kern w:val="0"/>
          <w:szCs w:val="21"/>
        </w:rPr>
        <w:t>(2)</w:t>
      </w:r>
      <w:r w:rsidR="00271313" w:rsidRPr="00C041FD">
        <w:rPr>
          <w:rFonts w:asciiTheme="minorEastAsia" w:hAnsiTheme="minorEastAsia" w:cs="ＭＳ明朝"/>
          <w:kern w:val="0"/>
          <w:szCs w:val="21"/>
        </w:rPr>
        <w:fldChar w:fldCharType="end"/>
      </w:r>
      <w:r w:rsidRPr="00C041FD">
        <w:rPr>
          <w:rFonts w:asciiTheme="minorEastAsia" w:hAnsiTheme="minorEastAsia" w:cs="ＭＳ明朝" w:hint="eastAsia"/>
          <w:kern w:val="0"/>
          <w:szCs w:val="21"/>
        </w:rPr>
        <w:t>にいう計量期間の日数は、次のとおりといたします。</w:t>
      </w:r>
    </w:p>
    <w:p w14:paraId="31744390" w14:textId="77777777" w:rsidR="005A1E55" w:rsidRPr="00C041FD" w:rsidRDefault="005A1E55" w:rsidP="00A45087">
      <w:pPr>
        <w:pStyle w:val="ab"/>
        <w:numPr>
          <w:ilvl w:val="0"/>
          <w:numId w:val="10"/>
        </w:numPr>
        <w:autoSpaceDE w:val="0"/>
        <w:autoSpaceDN w:val="0"/>
        <w:adjustRightInd w:val="0"/>
        <w:spacing w:line="0" w:lineRule="atLeast"/>
        <w:ind w:leftChars="0"/>
        <w:jc w:val="left"/>
        <w:rPr>
          <w:rFonts w:asciiTheme="minorEastAsia" w:hAnsiTheme="minorEastAsia" w:cs="ＭＳ明朝"/>
          <w:kern w:val="0"/>
          <w:szCs w:val="21"/>
        </w:rPr>
      </w:pPr>
      <w:r w:rsidRPr="00C041FD">
        <w:rPr>
          <w:rFonts w:asciiTheme="minorEastAsia" w:hAnsiTheme="minorEastAsia" w:cs="ＭＳ明朝" w:hint="eastAsia"/>
          <w:kern w:val="0"/>
          <w:szCs w:val="21"/>
        </w:rPr>
        <w:t>電気の供給を開始した場合</w:t>
      </w:r>
    </w:p>
    <w:p w14:paraId="5450B5DE" w14:textId="77777777" w:rsidR="005A1E55" w:rsidRPr="00C041FD" w:rsidRDefault="005A1E55" w:rsidP="005E0DA7">
      <w:pPr>
        <w:pStyle w:val="ab"/>
        <w:autoSpaceDE w:val="0"/>
        <w:autoSpaceDN w:val="0"/>
        <w:adjustRightInd w:val="0"/>
        <w:spacing w:line="0" w:lineRule="atLeast"/>
        <w:ind w:leftChars="0" w:left="990"/>
        <w:jc w:val="left"/>
        <w:rPr>
          <w:rFonts w:asciiTheme="minorEastAsia" w:hAnsiTheme="minorEastAsia" w:cs="ＭＳ明朝"/>
          <w:kern w:val="0"/>
          <w:szCs w:val="21"/>
        </w:rPr>
      </w:pPr>
      <w:r w:rsidRPr="00C041FD">
        <w:rPr>
          <w:rFonts w:asciiTheme="minorEastAsia" w:hAnsiTheme="minorEastAsia" w:cs="ＭＳ明朝" w:hint="eastAsia"/>
          <w:kern w:val="0"/>
          <w:szCs w:val="21"/>
        </w:rPr>
        <w:t>開始日の直前のそのお客さまの属する検針区域の計量日から、供給開始の直後の計量日の前日までの日数といたします。</w:t>
      </w:r>
    </w:p>
    <w:p w14:paraId="375DD539" w14:textId="77777777" w:rsidR="005A1E55" w:rsidRPr="00C041FD" w:rsidRDefault="005A1E55" w:rsidP="00A45087">
      <w:pPr>
        <w:pStyle w:val="ab"/>
        <w:numPr>
          <w:ilvl w:val="0"/>
          <w:numId w:val="10"/>
        </w:numPr>
        <w:autoSpaceDE w:val="0"/>
        <w:autoSpaceDN w:val="0"/>
        <w:adjustRightInd w:val="0"/>
        <w:spacing w:line="0" w:lineRule="atLeast"/>
        <w:ind w:leftChars="0"/>
        <w:jc w:val="left"/>
        <w:rPr>
          <w:rFonts w:asciiTheme="minorEastAsia" w:hAnsiTheme="minorEastAsia" w:cs="ＭＳ明朝"/>
          <w:kern w:val="0"/>
          <w:szCs w:val="21"/>
        </w:rPr>
      </w:pPr>
      <w:r w:rsidRPr="00C041FD">
        <w:rPr>
          <w:rFonts w:asciiTheme="minorEastAsia" w:hAnsiTheme="minorEastAsia" w:cs="ＭＳ明朝" w:hint="eastAsia"/>
          <w:kern w:val="0"/>
          <w:szCs w:val="21"/>
        </w:rPr>
        <w:t>電気需給契約を解約した場合</w:t>
      </w:r>
    </w:p>
    <w:p w14:paraId="25C9C1CD" w14:textId="77777777" w:rsidR="005A1E55" w:rsidRPr="00C041FD" w:rsidRDefault="005A1E55" w:rsidP="005E0DA7">
      <w:pPr>
        <w:pStyle w:val="ab"/>
        <w:autoSpaceDE w:val="0"/>
        <w:autoSpaceDN w:val="0"/>
        <w:adjustRightInd w:val="0"/>
        <w:spacing w:line="0" w:lineRule="atLeast"/>
        <w:ind w:leftChars="0" w:left="990"/>
        <w:jc w:val="left"/>
        <w:rPr>
          <w:rFonts w:asciiTheme="minorEastAsia" w:hAnsiTheme="minorEastAsia" w:cs="ＭＳ明朝"/>
          <w:kern w:val="0"/>
          <w:szCs w:val="21"/>
        </w:rPr>
      </w:pPr>
      <w:r w:rsidRPr="00C041FD">
        <w:rPr>
          <w:rFonts w:asciiTheme="minorEastAsia" w:hAnsiTheme="minorEastAsia" w:cs="ＭＳ明朝" w:hint="eastAsia"/>
          <w:kern w:val="0"/>
          <w:szCs w:val="21"/>
        </w:rPr>
        <w:t>解約日の直前の計量日から、当社が次回の計量日としてお客さまにあらかじめお知らせした日の前日までの日数といたします。</w:t>
      </w:r>
    </w:p>
    <w:p w14:paraId="41189004" w14:textId="6807AFE8" w:rsidR="004F225C" w:rsidRPr="00C041FD" w:rsidRDefault="005A1E55" w:rsidP="00837512">
      <w:pPr>
        <w:pStyle w:val="ab"/>
        <w:numPr>
          <w:ilvl w:val="0"/>
          <w:numId w:val="13"/>
        </w:numPr>
        <w:autoSpaceDE w:val="0"/>
        <w:autoSpaceDN w:val="0"/>
        <w:adjustRightInd w:val="0"/>
        <w:spacing w:line="0" w:lineRule="atLeast"/>
        <w:ind w:leftChars="0"/>
        <w:jc w:val="left"/>
        <w:rPr>
          <w:rFonts w:asciiTheme="minorEastAsia" w:hAnsiTheme="minorEastAsia" w:cs="FutoGoB101Pro-Bold"/>
          <w:bCs/>
          <w:kern w:val="0"/>
          <w:szCs w:val="21"/>
        </w:rPr>
      </w:pPr>
      <w:r w:rsidRPr="00C041FD">
        <w:rPr>
          <w:rFonts w:asciiTheme="minorEastAsia" w:hAnsiTheme="minorEastAsia" w:cs="ＭＳ明朝" w:hint="eastAsia"/>
          <w:kern w:val="0"/>
          <w:szCs w:val="21"/>
        </w:rPr>
        <w:t>供給停止期間中の料金の日割計算を行う場合は</w:t>
      </w:r>
      <w:r w:rsidR="008B0BDC" w:rsidRPr="00C041FD">
        <w:rPr>
          <w:rFonts w:asciiTheme="minorEastAsia" w:hAnsiTheme="minorEastAsia" w:cs="ＭＳ明朝" w:hint="eastAsia"/>
          <w:kern w:val="0"/>
          <w:szCs w:val="21"/>
        </w:rPr>
        <w:t>、</w:t>
      </w:r>
      <w:r w:rsidR="008B0BDC" w:rsidRPr="00C041FD">
        <w:rPr>
          <w:rFonts w:asciiTheme="minorEastAsia" w:hAnsiTheme="minorEastAsia" w:cs="ＭＳ明朝"/>
          <w:kern w:val="0"/>
          <w:szCs w:val="21"/>
        </w:rPr>
        <w:fldChar w:fldCharType="begin"/>
      </w:r>
      <w:r w:rsidR="008B0BDC" w:rsidRPr="00C041FD">
        <w:rPr>
          <w:rFonts w:asciiTheme="minorEastAsia" w:hAnsiTheme="minorEastAsia" w:cs="ＭＳ明朝"/>
          <w:kern w:val="0"/>
          <w:szCs w:val="21"/>
        </w:rPr>
        <w:instrText xml:space="preserve"> </w:instrText>
      </w:r>
      <w:r w:rsidR="008B0BDC" w:rsidRPr="00C041FD">
        <w:rPr>
          <w:rFonts w:asciiTheme="minorEastAsia" w:hAnsiTheme="minorEastAsia" w:cs="ＭＳ明朝" w:hint="eastAsia"/>
          <w:kern w:val="0"/>
          <w:szCs w:val="21"/>
        </w:rPr>
        <w:instrText>REF _Ref520980738 \r \h</w:instrText>
      </w:r>
      <w:r w:rsidR="008B0BDC" w:rsidRPr="00C041FD">
        <w:rPr>
          <w:rFonts w:asciiTheme="minorEastAsia" w:hAnsiTheme="minorEastAsia" w:cs="ＭＳ明朝"/>
          <w:kern w:val="0"/>
          <w:szCs w:val="21"/>
        </w:rPr>
        <w:instrText xml:space="preserve"> </w:instrText>
      </w:r>
      <w:r w:rsidR="00C041FD" w:rsidRPr="00C041FD">
        <w:rPr>
          <w:rFonts w:asciiTheme="minorEastAsia" w:hAnsiTheme="minorEastAsia" w:cs="ＭＳ明朝"/>
          <w:kern w:val="0"/>
          <w:szCs w:val="21"/>
        </w:rPr>
        <w:instrText xml:space="preserve"> \* MERGEFORMAT </w:instrText>
      </w:r>
      <w:r w:rsidR="008B0BDC" w:rsidRPr="00C041FD">
        <w:rPr>
          <w:rFonts w:asciiTheme="minorEastAsia" w:hAnsiTheme="minorEastAsia" w:cs="ＭＳ明朝"/>
          <w:kern w:val="0"/>
          <w:szCs w:val="21"/>
        </w:rPr>
      </w:r>
      <w:r w:rsidR="008B0BDC" w:rsidRPr="00C041FD">
        <w:rPr>
          <w:rFonts w:asciiTheme="minorEastAsia" w:hAnsiTheme="minorEastAsia" w:cs="ＭＳ明朝"/>
          <w:kern w:val="0"/>
          <w:szCs w:val="21"/>
        </w:rPr>
        <w:fldChar w:fldCharType="separate"/>
      </w:r>
      <w:r w:rsidR="00E35875">
        <w:rPr>
          <w:rFonts w:asciiTheme="minorEastAsia" w:hAnsiTheme="minorEastAsia" w:cs="ＭＳ明朝"/>
          <w:kern w:val="0"/>
          <w:szCs w:val="21"/>
        </w:rPr>
        <w:t>(1)</w:t>
      </w:r>
      <w:r w:rsidR="008B0BDC" w:rsidRPr="00C041FD">
        <w:rPr>
          <w:rFonts w:asciiTheme="minorEastAsia" w:hAnsiTheme="minorEastAsia" w:cs="ＭＳ明朝"/>
          <w:kern w:val="0"/>
          <w:szCs w:val="21"/>
        </w:rPr>
        <w:fldChar w:fldCharType="end"/>
      </w:r>
      <w:r w:rsidRPr="00C041FD">
        <w:rPr>
          <w:rFonts w:asciiTheme="minorEastAsia" w:hAnsiTheme="minorEastAsia" w:cs="ＭＳ明朝" w:hint="eastAsia"/>
          <w:kern w:val="0"/>
          <w:szCs w:val="21"/>
        </w:rPr>
        <w:t>の日割計算対象日数は、停止期間中の日数といたします。この場合、停止期間中の日数には、電気の供給を停止した日を含み、電気の供給を再開した日は含みません。また、停止日に電気の供給を再開する場合は、その日は停止期間の日数には含みません。</w:t>
      </w:r>
      <w:bookmarkStart w:id="120" w:name="_Toc5024411"/>
      <w:bookmarkStart w:id="121" w:name="_Toc5025014"/>
      <w:bookmarkStart w:id="122" w:name="_Toc5025160"/>
      <w:bookmarkStart w:id="123" w:name="_Toc5025308"/>
      <w:bookmarkStart w:id="124" w:name="_Toc5024412"/>
      <w:bookmarkStart w:id="125" w:name="_Toc5025015"/>
      <w:bookmarkStart w:id="126" w:name="_Toc5025161"/>
      <w:bookmarkStart w:id="127" w:name="_Toc5025309"/>
      <w:bookmarkStart w:id="128" w:name="_Toc5024413"/>
      <w:bookmarkStart w:id="129" w:name="_Toc5025016"/>
      <w:bookmarkStart w:id="130" w:name="_Toc5025162"/>
      <w:bookmarkStart w:id="131" w:name="_Toc5025310"/>
      <w:bookmarkStart w:id="132" w:name="_Toc5024414"/>
      <w:bookmarkStart w:id="133" w:name="_Toc5025017"/>
      <w:bookmarkStart w:id="134" w:name="_Toc5025163"/>
      <w:bookmarkStart w:id="135" w:name="_Toc5025311"/>
      <w:bookmarkStart w:id="136" w:name="_Toc5024415"/>
      <w:bookmarkStart w:id="137" w:name="_Toc5025018"/>
      <w:bookmarkStart w:id="138" w:name="_Toc5025164"/>
      <w:bookmarkStart w:id="139" w:name="_Toc5025312"/>
      <w:bookmarkStart w:id="140" w:name="_Toc520460438"/>
      <w:bookmarkStart w:id="141" w:name="_Toc526170981"/>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7546F49C" w14:textId="61C4B9F7" w:rsidR="004912E3" w:rsidRPr="00C041FD" w:rsidRDefault="00DC4AE1" w:rsidP="004912E3">
      <w:pPr>
        <w:pStyle w:val="2"/>
      </w:pPr>
      <w:bookmarkStart w:id="142" w:name="_Toc67585643"/>
      <w:r w:rsidRPr="00C041FD">
        <w:rPr>
          <w:rFonts w:asciiTheme="minorEastAsia" w:hAnsiTheme="minorEastAsia" w:cs="FutoGoB101Pro-Bold" w:hint="eastAsia"/>
          <w:bCs/>
          <w:kern w:val="0"/>
          <w:szCs w:val="21"/>
        </w:rPr>
        <w:t>本</w:t>
      </w:r>
      <w:r w:rsidR="004912E3" w:rsidRPr="00C041FD">
        <w:rPr>
          <w:rFonts w:asciiTheme="minorEastAsia" w:hAnsiTheme="minorEastAsia" w:cs="FutoGoB101Pro-Bold" w:hint="eastAsia"/>
          <w:bCs/>
          <w:kern w:val="0"/>
          <w:szCs w:val="21"/>
        </w:rPr>
        <w:t>料金表の</w:t>
      </w:r>
      <w:r w:rsidR="004912E3" w:rsidRPr="00C041FD">
        <w:rPr>
          <w:rFonts w:hint="eastAsia"/>
        </w:rPr>
        <w:t>変更</w:t>
      </w:r>
      <w:r w:rsidR="004912E3" w:rsidRPr="00C041FD">
        <w:rPr>
          <w:rFonts w:asciiTheme="minorEastAsia" w:hAnsiTheme="minorEastAsia" w:cs="FutoGoB101Pro-Bold" w:hint="eastAsia"/>
          <w:bCs/>
          <w:kern w:val="0"/>
          <w:szCs w:val="21"/>
        </w:rPr>
        <w:t>および廃止</w:t>
      </w:r>
      <w:bookmarkEnd w:id="142"/>
    </w:p>
    <w:p w14:paraId="31DF87E3" w14:textId="36412CE4" w:rsidR="0092596F" w:rsidRPr="00C041FD" w:rsidRDefault="00DC4AE1" w:rsidP="00A45087">
      <w:pPr>
        <w:pStyle w:val="ab"/>
        <w:numPr>
          <w:ilvl w:val="0"/>
          <w:numId w:val="15"/>
        </w:numPr>
        <w:autoSpaceDE w:val="0"/>
        <w:autoSpaceDN w:val="0"/>
        <w:adjustRightInd w:val="0"/>
        <w:spacing w:line="0" w:lineRule="atLeast"/>
        <w:ind w:leftChars="0"/>
        <w:jc w:val="left"/>
        <w:rPr>
          <w:rFonts w:asciiTheme="minorEastAsia" w:hAnsiTheme="minorEastAsia" w:cs="FutoGoB101Pro-Bold"/>
          <w:bCs/>
          <w:kern w:val="0"/>
          <w:szCs w:val="21"/>
        </w:rPr>
      </w:pPr>
      <w:r w:rsidRPr="00C041FD">
        <w:rPr>
          <w:rFonts w:asciiTheme="minorEastAsia" w:hAnsiTheme="minorEastAsia" w:cs="FutoGoB101Pro-Bold" w:hint="eastAsia"/>
          <w:bCs/>
          <w:kern w:val="0"/>
          <w:szCs w:val="21"/>
        </w:rPr>
        <w:t>当社は、本料金表を変更</w:t>
      </w:r>
      <w:r w:rsidR="00A46FE8" w:rsidRPr="00C041FD">
        <w:rPr>
          <w:rFonts w:asciiTheme="minorEastAsia" w:hAnsiTheme="minorEastAsia" w:cs="FutoGoB101Pro-Bold" w:hint="eastAsia"/>
          <w:bCs/>
          <w:kern w:val="0"/>
          <w:szCs w:val="21"/>
        </w:rPr>
        <w:t>する場合には</w:t>
      </w:r>
      <w:r w:rsidR="0092596F" w:rsidRPr="00C041FD">
        <w:rPr>
          <w:rFonts w:asciiTheme="minorEastAsia" w:hAnsiTheme="minorEastAsia" w:cs="FutoGoB101Pro-Bold" w:hint="eastAsia"/>
          <w:bCs/>
          <w:kern w:val="0"/>
          <w:szCs w:val="21"/>
        </w:rPr>
        <w:t>、電気需給約款</w:t>
      </w:r>
      <w:commentRangeStart w:id="143"/>
      <w:r w:rsidR="001A64E9" w:rsidRPr="00C041FD">
        <w:rPr>
          <w:rFonts w:asciiTheme="minorEastAsia" w:hAnsiTheme="minorEastAsia" w:cs="FutoGoB101Pro-Bold"/>
          <w:bCs/>
          <w:kern w:val="0"/>
          <w:szCs w:val="21"/>
        </w:rPr>
        <w:t>2</w:t>
      </w:r>
      <w:r w:rsidR="0092596F" w:rsidRPr="00C041FD">
        <w:rPr>
          <w:rFonts w:asciiTheme="minorEastAsia" w:hAnsiTheme="minorEastAsia" w:cs="FutoGoB101Pro-Bold" w:hint="eastAsia"/>
          <w:bCs/>
          <w:kern w:val="0"/>
          <w:szCs w:val="21"/>
        </w:rPr>
        <w:t>（変　　更）</w:t>
      </w:r>
      <w:commentRangeEnd w:id="143"/>
      <w:r w:rsidR="00FF12CD" w:rsidRPr="00C041FD">
        <w:rPr>
          <w:rStyle w:val="ac"/>
        </w:rPr>
        <w:commentReference w:id="143"/>
      </w:r>
      <w:r w:rsidR="0092596F" w:rsidRPr="00C041FD">
        <w:rPr>
          <w:rFonts w:asciiTheme="minorEastAsia" w:hAnsiTheme="minorEastAsia" w:cs="FutoGoB101Pro-Bold" w:hint="eastAsia"/>
          <w:bCs/>
          <w:kern w:val="0"/>
          <w:szCs w:val="21"/>
        </w:rPr>
        <w:t>に準じます。</w:t>
      </w:r>
    </w:p>
    <w:p w14:paraId="011D6B92" w14:textId="5E6007E8" w:rsidR="0092596F" w:rsidRPr="00C041FD" w:rsidRDefault="0092596F" w:rsidP="00A45087">
      <w:pPr>
        <w:pStyle w:val="ab"/>
        <w:numPr>
          <w:ilvl w:val="0"/>
          <w:numId w:val="15"/>
        </w:numPr>
        <w:autoSpaceDE w:val="0"/>
        <w:autoSpaceDN w:val="0"/>
        <w:adjustRightInd w:val="0"/>
        <w:spacing w:line="0" w:lineRule="atLeast"/>
        <w:ind w:leftChars="0"/>
        <w:jc w:val="left"/>
        <w:rPr>
          <w:rFonts w:asciiTheme="minorEastAsia" w:hAnsiTheme="minorEastAsia" w:cs="FutoGoB101Pro-Bold"/>
          <w:bCs/>
          <w:kern w:val="0"/>
          <w:szCs w:val="21"/>
        </w:rPr>
      </w:pPr>
      <w:r w:rsidRPr="00C041FD">
        <w:rPr>
          <w:rFonts w:asciiTheme="minorEastAsia" w:hAnsiTheme="minorEastAsia" w:cs="FutoGoB101Pro-Bold" w:hint="eastAsia"/>
          <w:bCs/>
          <w:kern w:val="0"/>
          <w:szCs w:val="21"/>
        </w:rPr>
        <w:t>当社は、本料金表を廃止することがあります。この場合、当社はあらかじめ一定期間、廃止のお知らせおよび廃止日を当社ホームページに掲載します。</w:t>
      </w:r>
    </w:p>
    <w:p w14:paraId="583402AE" w14:textId="55C667B2" w:rsidR="006B3F81" w:rsidRDefault="0092596F" w:rsidP="00837512">
      <w:pPr>
        <w:pStyle w:val="ab"/>
        <w:numPr>
          <w:ilvl w:val="0"/>
          <w:numId w:val="15"/>
        </w:numPr>
        <w:autoSpaceDE w:val="0"/>
        <w:autoSpaceDN w:val="0"/>
        <w:adjustRightInd w:val="0"/>
        <w:spacing w:line="0" w:lineRule="atLeast"/>
        <w:ind w:leftChars="0"/>
        <w:jc w:val="left"/>
        <w:rPr>
          <w:rFonts w:asciiTheme="minorEastAsia" w:hAnsiTheme="minorEastAsia" w:cs="FutoGoB101Pro-Bold"/>
          <w:bCs/>
          <w:kern w:val="0"/>
          <w:szCs w:val="21"/>
        </w:rPr>
      </w:pPr>
      <w:r w:rsidRPr="00C041FD">
        <w:rPr>
          <w:rFonts w:asciiTheme="minorEastAsia" w:hAnsiTheme="minorEastAsia" w:cs="FutoGoB101Pro-Bold" w:hint="eastAsia"/>
          <w:bCs/>
          <w:kern w:val="0"/>
          <w:szCs w:val="21"/>
        </w:rPr>
        <w:t>本料金表の廃止にともない、当社がお客さまに対し、供給条件の説明</w:t>
      </w:r>
      <w:r w:rsidR="00030457" w:rsidRPr="00C041FD">
        <w:rPr>
          <w:rFonts w:asciiTheme="minorEastAsia" w:hAnsiTheme="minorEastAsia" w:cs="FutoGoB101Pro-Bold" w:hint="eastAsia"/>
          <w:bCs/>
          <w:kern w:val="0"/>
          <w:szCs w:val="21"/>
        </w:rPr>
        <w:t>、契約</w:t>
      </w:r>
      <w:r w:rsidR="007160F3" w:rsidRPr="00C041FD">
        <w:rPr>
          <w:rFonts w:asciiTheme="minorEastAsia" w:hAnsiTheme="minorEastAsia" w:cs="FutoGoB101Pro-Bold" w:hint="eastAsia"/>
          <w:bCs/>
          <w:kern w:val="0"/>
          <w:szCs w:val="21"/>
        </w:rPr>
        <w:t>変更</w:t>
      </w:r>
      <w:r w:rsidR="00030457" w:rsidRPr="00C041FD">
        <w:rPr>
          <w:rFonts w:asciiTheme="minorEastAsia" w:hAnsiTheme="minorEastAsia" w:cs="FutoGoB101Pro-Bold" w:hint="eastAsia"/>
          <w:bCs/>
          <w:kern w:val="0"/>
          <w:szCs w:val="21"/>
        </w:rPr>
        <w:t>前の書面交付および契約</w:t>
      </w:r>
      <w:r w:rsidR="007160F3" w:rsidRPr="00C041FD">
        <w:rPr>
          <w:rFonts w:asciiTheme="minorEastAsia" w:hAnsiTheme="minorEastAsia" w:cs="FutoGoB101Pro-Bold" w:hint="eastAsia"/>
          <w:bCs/>
          <w:kern w:val="0"/>
          <w:szCs w:val="21"/>
        </w:rPr>
        <w:t>変更</w:t>
      </w:r>
      <w:r w:rsidR="00030457" w:rsidRPr="00C041FD">
        <w:rPr>
          <w:rFonts w:asciiTheme="minorEastAsia" w:hAnsiTheme="minorEastAsia" w:cs="FutoGoB101Pro-Bold" w:hint="eastAsia"/>
          <w:bCs/>
          <w:kern w:val="0"/>
          <w:szCs w:val="21"/>
        </w:rPr>
        <w:t>後の書面交付を行う</w:t>
      </w:r>
      <w:r w:rsidR="007160F3" w:rsidRPr="00C041FD">
        <w:rPr>
          <w:rFonts w:asciiTheme="minorEastAsia" w:hAnsiTheme="minorEastAsia" w:cs="FutoGoB101Pro-Bold" w:hint="eastAsia"/>
          <w:bCs/>
          <w:kern w:val="0"/>
          <w:szCs w:val="21"/>
        </w:rPr>
        <w:t>場合は、</w:t>
      </w:r>
      <w:r w:rsidR="0027682D" w:rsidRPr="00C041FD">
        <w:rPr>
          <w:rFonts w:asciiTheme="minorEastAsia" w:hAnsiTheme="minorEastAsia" w:cs="FutoGoB101Pro-Bold" w:hint="eastAsia"/>
          <w:bCs/>
          <w:kern w:val="0"/>
          <w:szCs w:val="21"/>
        </w:rPr>
        <w:t>電気需給約款</w:t>
      </w:r>
      <w:r w:rsidR="001A64E9" w:rsidRPr="00C041FD">
        <w:rPr>
          <w:rFonts w:asciiTheme="minorEastAsia" w:hAnsiTheme="minorEastAsia" w:cs="FutoGoB101Pro-Bold"/>
          <w:bCs/>
          <w:kern w:val="0"/>
          <w:szCs w:val="21"/>
        </w:rPr>
        <w:t>2</w:t>
      </w:r>
      <w:r w:rsidR="0027682D" w:rsidRPr="00C041FD">
        <w:rPr>
          <w:rFonts w:asciiTheme="minorEastAsia" w:hAnsiTheme="minorEastAsia" w:cs="FutoGoB101Pro-Bold" w:hint="eastAsia"/>
          <w:bCs/>
          <w:kern w:val="0"/>
          <w:szCs w:val="21"/>
        </w:rPr>
        <w:t>（変　　更）(</w:t>
      </w:r>
      <w:r w:rsidR="001A64E9" w:rsidRPr="00C041FD">
        <w:rPr>
          <w:rFonts w:asciiTheme="minorEastAsia" w:hAnsiTheme="minorEastAsia" w:cs="FutoGoB101Pro-Bold"/>
          <w:bCs/>
          <w:kern w:val="0"/>
          <w:szCs w:val="21"/>
        </w:rPr>
        <w:t>2</w:t>
      </w:r>
      <w:r w:rsidR="0027682D" w:rsidRPr="00C041FD">
        <w:rPr>
          <w:rFonts w:asciiTheme="minorEastAsia" w:hAnsiTheme="minorEastAsia" w:cs="FutoGoB101Pro-Bold" w:hint="eastAsia"/>
          <w:bCs/>
          <w:kern w:val="0"/>
          <w:szCs w:val="21"/>
        </w:rPr>
        <w:t>)および</w:t>
      </w:r>
      <w:r w:rsidR="00B64019" w:rsidRPr="00C041FD">
        <w:rPr>
          <w:rFonts w:asciiTheme="minorEastAsia" w:hAnsiTheme="minorEastAsia" w:cs="FutoGoB101Pro-Bold" w:hint="eastAsia"/>
          <w:bCs/>
          <w:kern w:val="0"/>
          <w:szCs w:val="21"/>
        </w:rPr>
        <w:t>(</w:t>
      </w:r>
      <w:r w:rsidR="001A64E9" w:rsidRPr="00C041FD">
        <w:rPr>
          <w:rFonts w:asciiTheme="minorEastAsia" w:hAnsiTheme="minorEastAsia" w:cs="FutoGoB101Pro-Bold"/>
          <w:bCs/>
          <w:kern w:val="0"/>
          <w:szCs w:val="21"/>
        </w:rPr>
        <w:t>3</w:t>
      </w:r>
      <w:r w:rsidR="00B64019" w:rsidRPr="00C041FD">
        <w:rPr>
          <w:rFonts w:asciiTheme="minorEastAsia" w:hAnsiTheme="minorEastAsia" w:cs="FutoGoB101Pro-Bold"/>
          <w:bCs/>
          <w:kern w:val="0"/>
          <w:szCs w:val="21"/>
        </w:rPr>
        <w:t>)</w:t>
      </w:r>
      <w:r w:rsidR="0027682D" w:rsidRPr="00C041FD">
        <w:rPr>
          <w:rFonts w:asciiTheme="minorEastAsia" w:hAnsiTheme="minorEastAsia" w:cs="FutoGoB101Pro-Bold" w:hint="eastAsia"/>
          <w:bCs/>
          <w:kern w:val="0"/>
          <w:szCs w:val="21"/>
        </w:rPr>
        <w:t>に準じます。</w:t>
      </w:r>
    </w:p>
    <w:p w14:paraId="37850C67" w14:textId="219913E2" w:rsidR="00CE4204" w:rsidRDefault="00CE4204" w:rsidP="00CE4204">
      <w:pPr>
        <w:autoSpaceDE w:val="0"/>
        <w:autoSpaceDN w:val="0"/>
        <w:adjustRightInd w:val="0"/>
        <w:spacing w:line="0" w:lineRule="atLeast"/>
        <w:jc w:val="left"/>
        <w:rPr>
          <w:rFonts w:asciiTheme="minorEastAsia" w:hAnsiTheme="minorEastAsia" w:cs="FutoGoB101Pro-Bold"/>
          <w:bCs/>
          <w:kern w:val="0"/>
          <w:szCs w:val="21"/>
        </w:rPr>
      </w:pPr>
    </w:p>
    <w:p w14:paraId="089C93C8" w14:textId="3EA0F018" w:rsidR="00CE4204" w:rsidRDefault="00CE4204" w:rsidP="00CE4204">
      <w:pPr>
        <w:autoSpaceDE w:val="0"/>
        <w:autoSpaceDN w:val="0"/>
        <w:adjustRightInd w:val="0"/>
        <w:spacing w:line="0" w:lineRule="atLeast"/>
        <w:jc w:val="left"/>
        <w:rPr>
          <w:rFonts w:asciiTheme="minorEastAsia" w:hAnsiTheme="minorEastAsia" w:cs="FutoGoB101Pro-Bold"/>
          <w:bCs/>
          <w:kern w:val="0"/>
          <w:szCs w:val="21"/>
        </w:rPr>
      </w:pPr>
    </w:p>
    <w:p w14:paraId="3F27AE79" w14:textId="4535F0A2" w:rsidR="00CE4204" w:rsidRDefault="00CE4204" w:rsidP="00CE4204">
      <w:pPr>
        <w:autoSpaceDE w:val="0"/>
        <w:autoSpaceDN w:val="0"/>
        <w:adjustRightInd w:val="0"/>
        <w:spacing w:line="0" w:lineRule="atLeast"/>
        <w:jc w:val="left"/>
        <w:rPr>
          <w:rFonts w:asciiTheme="minorEastAsia" w:hAnsiTheme="minorEastAsia" w:cs="FutoGoB101Pro-Bold"/>
          <w:bCs/>
          <w:kern w:val="0"/>
          <w:szCs w:val="21"/>
        </w:rPr>
      </w:pPr>
    </w:p>
    <w:p w14:paraId="415D521D" w14:textId="10970AEA" w:rsidR="00CE4204" w:rsidRDefault="00CE4204" w:rsidP="00CE4204">
      <w:pPr>
        <w:autoSpaceDE w:val="0"/>
        <w:autoSpaceDN w:val="0"/>
        <w:adjustRightInd w:val="0"/>
        <w:spacing w:line="0" w:lineRule="atLeast"/>
        <w:jc w:val="left"/>
        <w:rPr>
          <w:rFonts w:asciiTheme="minorEastAsia" w:hAnsiTheme="minorEastAsia" w:cs="FutoGoB101Pro-Bold"/>
          <w:bCs/>
          <w:kern w:val="0"/>
          <w:szCs w:val="21"/>
        </w:rPr>
      </w:pPr>
    </w:p>
    <w:p w14:paraId="0D8A6237" w14:textId="084C73E7" w:rsidR="00CE4204" w:rsidRDefault="00CE4204" w:rsidP="00CE4204">
      <w:pPr>
        <w:autoSpaceDE w:val="0"/>
        <w:autoSpaceDN w:val="0"/>
        <w:adjustRightInd w:val="0"/>
        <w:spacing w:line="0" w:lineRule="atLeast"/>
        <w:jc w:val="left"/>
        <w:rPr>
          <w:rFonts w:asciiTheme="minorEastAsia" w:hAnsiTheme="minorEastAsia" w:cs="FutoGoB101Pro-Bold"/>
          <w:bCs/>
          <w:kern w:val="0"/>
          <w:szCs w:val="21"/>
        </w:rPr>
      </w:pPr>
    </w:p>
    <w:p w14:paraId="78071864" w14:textId="433FAC5D" w:rsidR="00F8122D" w:rsidRDefault="00F8122D" w:rsidP="00CE4204">
      <w:pPr>
        <w:autoSpaceDE w:val="0"/>
        <w:autoSpaceDN w:val="0"/>
        <w:adjustRightInd w:val="0"/>
        <w:spacing w:line="0" w:lineRule="atLeast"/>
        <w:jc w:val="left"/>
        <w:rPr>
          <w:rFonts w:asciiTheme="minorEastAsia" w:hAnsiTheme="minorEastAsia" w:cs="FutoGoB101Pro-Bold"/>
          <w:bCs/>
          <w:kern w:val="0"/>
          <w:szCs w:val="21"/>
        </w:rPr>
      </w:pPr>
    </w:p>
    <w:p w14:paraId="7CC44552" w14:textId="721C16A7" w:rsidR="00F8122D" w:rsidRDefault="00F8122D" w:rsidP="00CE4204">
      <w:pPr>
        <w:autoSpaceDE w:val="0"/>
        <w:autoSpaceDN w:val="0"/>
        <w:adjustRightInd w:val="0"/>
        <w:spacing w:line="0" w:lineRule="atLeast"/>
        <w:jc w:val="left"/>
        <w:rPr>
          <w:rFonts w:asciiTheme="minorEastAsia" w:hAnsiTheme="minorEastAsia" w:cs="FutoGoB101Pro-Bold"/>
          <w:bCs/>
          <w:kern w:val="0"/>
          <w:szCs w:val="21"/>
        </w:rPr>
      </w:pPr>
    </w:p>
    <w:p w14:paraId="3A9DFCA1" w14:textId="77777777" w:rsidR="00F8122D" w:rsidRPr="00CE4204" w:rsidRDefault="00F8122D" w:rsidP="00CE4204">
      <w:pPr>
        <w:autoSpaceDE w:val="0"/>
        <w:autoSpaceDN w:val="0"/>
        <w:adjustRightInd w:val="0"/>
        <w:spacing w:line="0" w:lineRule="atLeast"/>
        <w:jc w:val="left"/>
        <w:rPr>
          <w:rFonts w:asciiTheme="minorEastAsia" w:hAnsiTheme="minorEastAsia" w:cs="FutoGoB101Pro-Bold"/>
          <w:bCs/>
          <w:kern w:val="0"/>
          <w:szCs w:val="21"/>
        </w:rPr>
      </w:pPr>
    </w:p>
    <w:p w14:paraId="43F8F41F" w14:textId="46133047" w:rsidR="006B3F81" w:rsidRPr="00C041FD" w:rsidRDefault="006B3F81" w:rsidP="001F7CA7">
      <w:pPr>
        <w:pStyle w:val="1"/>
        <w:numPr>
          <w:ilvl w:val="0"/>
          <w:numId w:val="0"/>
        </w:numPr>
        <w:ind w:left="420"/>
        <w:rPr>
          <w:b/>
        </w:rPr>
      </w:pPr>
      <w:bookmarkStart w:id="144" w:name="_Toc67585644"/>
      <w:r w:rsidRPr="00C041FD">
        <w:rPr>
          <w:rFonts w:hint="eastAsia"/>
          <w:b/>
        </w:rPr>
        <w:lastRenderedPageBreak/>
        <w:t>附</w:t>
      </w:r>
      <w:r w:rsidR="001F7CA7" w:rsidRPr="00C041FD">
        <w:rPr>
          <w:rFonts w:hint="eastAsia"/>
          <w:b/>
        </w:rPr>
        <w:t xml:space="preserve">　　　　　</w:t>
      </w:r>
      <w:r w:rsidRPr="00C041FD">
        <w:rPr>
          <w:rFonts w:hint="eastAsia"/>
          <w:b/>
        </w:rPr>
        <w:t>則</w:t>
      </w:r>
      <w:bookmarkEnd w:id="144"/>
    </w:p>
    <w:p w14:paraId="3C7A13A0" w14:textId="5F358CC4" w:rsidR="00E81F4E" w:rsidRPr="00C041FD" w:rsidRDefault="00E81F4E" w:rsidP="00A45087">
      <w:pPr>
        <w:pStyle w:val="2"/>
        <w:numPr>
          <w:ilvl w:val="0"/>
          <w:numId w:val="14"/>
        </w:numPr>
      </w:pPr>
      <w:bookmarkStart w:id="145" w:name="_Toc67585645"/>
      <w:r w:rsidRPr="00C041FD">
        <w:rPr>
          <w:rFonts w:hint="eastAsia"/>
        </w:rPr>
        <w:t>実施期日</w:t>
      </w:r>
      <w:bookmarkEnd w:id="145"/>
    </w:p>
    <w:p w14:paraId="692FF439" w14:textId="6C687A9A" w:rsidR="001F7CA7" w:rsidRPr="00C041FD" w:rsidRDefault="00000F76" w:rsidP="00A45087">
      <w:pPr>
        <w:autoSpaceDE w:val="0"/>
        <w:autoSpaceDN w:val="0"/>
        <w:adjustRightInd w:val="0"/>
        <w:spacing w:line="0" w:lineRule="atLeast"/>
        <w:ind w:left="142"/>
        <w:jc w:val="left"/>
      </w:pPr>
      <w:r w:rsidRPr="00C041FD">
        <w:rPr>
          <w:rFonts w:hint="eastAsia"/>
        </w:rPr>
        <w:t>本</w:t>
      </w:r>
      <w:r w:rsidR="001F7CA7" w:rsidRPr="00C041FD">
        <w:rPr>
          <w:rFonts w:asciiTheme="minorEastAsia" w:hAnsiTheme="minorEastAsia" w:cs="ＭＳ明朝" w:hint="eastAsia"/>
          <w:kern w:val="0"/>
          <w:szCs w:val="21"/>
        </w:rPr>
        <w:t>料金表</w:t>
      </w:r>
      <w:r w:rsidR="001F7CA7" w:rsidRPr="00C041FD">
        <w:rPr>
          <w:rFonts w:hint="eastAsia"/>
        </w:rPr>
        <w:t>は、</w:t>
      </w:r>
      <w:commentRangeStart w:id="146"/>
      <w:r w:rsidR="001A64E9" w:rsidRPr="00C041FD">
        <w:t>20</w:t>
      </w:r>
      <w:r w:rsidR="00C11D8C" w:rsidRPr="00C041FD">
        <w:rPr>
          <w:rFonts w:hint="eastAsia"/>
        </w:rPr>
        <w:t>19</w:t>
      </w:r>
      <w:r w:rsidR="00E81F4E" w:rsidRPr="00C041FD">
        <w:rPr>
          <w:rFonts w:hint="eastAsia"/>
        </w:rPr>
        <w:t>年</w:t>
      </w:r>
      <w:r w:rsidR="00837512" w:rsidRPr="00C041FD">
        <w:rPr>
          <w:rFonts w:hint="eastAsia"/>
        </w:rPr>
        <w:t>8</w:t>
      </w:r>
      <w:r w:rsidR="00E81F4E" w:rsidRPr="00C041FD">
        <w:rPr>
          <w:rFonts w:hint="eastAsia"/>
        </w:rPr>
        <w:t>月</w:t>
      </w:r>
      <w:r w:rsidR="00C11D8C" w:rsidRPr="00C041FD">
        <w:rPr>
          <w:rFonts w:hint="eastAsia"/>
        </w:rPr>
        <w:t>1</w:t>
      </w:r>
      <w:r w:rsidR="00E81F4E" w:rsidRPr="00C041FD">
        <w:rPr>
          <w:rFonts w:hint="eastAsia"/>
        </w:rPr>
        <w:t>日</w:t>
      </w:r>
      <w:commentRangeEnd w:id="146"/>
      <w:r w:rsidR="00AF0B53" w:rsidRPr="00C041FD">
        <w:rPr>
          <w:rStyle w:val="ac"/>
        </w:rPr>
        <w:commentReference w:id="146"/>
      </w:r>
      <w:r w:rsidR="00E81F4E" w:rsidRPr="00C041FD">
        <w:rPr>
          <w:rFonts w:hint="eastAsia"/>
        </w:rPr>
        <w:t>から実施いたします。</w:t>
      </w:r>
    </w:p>
    <w:p w14:paraId="583376C6" w14:textId="25D64C07" w:rsidR="006B3F81" w:rsidRPr="00C041FD" w:rsidRDefault="006B3F81">
      <w:pPr>
        <w:widowControl/>
        <w:jc w:val="left"/>
      </w:pPr>
      <w:r w:rsidRPr="00C041FD">
        <w:br w:type="page"/>
      </w:r>
    </w:p>
    <w:p w14:paraId="7385E5B8" w14:textId="7FF7AD54" w:rsidR="00633366" w:rsidRPr="00C041FD" w:rsidRDefault="005A1E55" w:rsidP="00D2391F">
      <w:pPr>
        <w:pStyle w:val="1"/>
        <w:numPr>
          <w:ilvl w:val="0"/>
          <w:numId w:val="0"/>
        </w:numPr>
        <w:ind w:left="420"/>
        <w:rPr>
          <w:b/>
        </w:rPr>
      </w:pPr>
      <w:bookmarkStart w:id="147" w:name="_Toc67585646"/>
      <w:bookmarkEnd w:id="140"/>
      <w:bookmarkEnd w:id="141"/>
      <w:r w:rsidRPr="00C041FD">
        <w:rPr>
          <w:rFonts w:hint="eastAsia"/>
          <w:b/>
        </w:rPr>
        <w:lastRenderedPageBreak/>
        <w:t>別　　　　　表</w:t>
      </w:r>
      <w:bookmarkEnd w:id="147"/>
    </w:p>
    <w:p w14:paraId="72CAC817" w14:textId="2D1AE928" w:rsidR="00633366" w:rsidRPr="00C041FD" w:rsidRDefault="00633366" w:rsidP="00A45087">
      <w:pPr>
        <w:pStyle w:val="2"/>
        <w:numPr>
          <w:ilvl w:val="0"/>
          <w:numId w:val="2"/>
        </w:numPr>
      </w:pPr>
      <w:bookmarkStart w:id="148" w:name="_Ref520901006"/>
      <w:bookmarkStart w:id="149" w:name="_Ref520901057"/>
      <w:bookmarkStart w:id="150" w:name="_Ref520901073"/>
      <w:bookmarkStart w:id="151" w:name="_Ref520901131"/>
      <w:bookmarkStart w:id="152" w:name="_Ref520901504"/>
      <w:bookmarkStart w:id="153" w:name="_Ref520901526"/>
      <w:bookmarkStart w:id="154" w:name="_Ref520901534"/>
      <w:bookmarkStart w:id="155" w:name="_Ref520901552"/>
      <w:bookmarkStart w:id="156" w:name="_Toc67585647"/>
      <w:r w:rsidRPr="00C041FD">
        <w:rPr>
          <w:rFonts w:hint="eastAsia"/>
        </w:rPr>
        <w:t>再生可能エネルギー発電促進賦課金</w:t>
      </w:r>
      <w:bookmarkEnd w:id="148"/>
      <w:bookmarkEnd w:id="149"/>
      <w:bookmarkEnd w:id="150"/>
      <w:bookmarkEnd w:id="151"/>
      <w:bookmarkEnd w:id="152"/>
      <w:bookmarkEnd w:id="153"/>
      <w:bookmarkEnd w:id="154"/>
      <w:bookmarkEnd w:id="155"/>
      <w:bookmarkEnd w:id="156"/>
    </w:p>
    <w:p w14:paraId="686B0B1F" w14:textId="4F826B3C" w:rsidR="00633366" w:rsidRPr="00C041FD" w:rsidRDefault="00633366" w:rsidP="00A45087">
      <w:pPr>
        <w:pStyle w:val="ab"/>
        <w:numPr>
          <w:ilvl w:val="0"/>
          <w:numId w:val="3"/>
        </w:numPr>
        <w:autoSpaceDE w:val="0"/>
        <w:autoSpaceDN w:val="0"/>
        <w:adjustRightInd w:val="0"/>
        <w:spacing w:line="0" w:lineRule="atLeast"/>
        <w:ind w:leftChars="0"/>
        <w:jc w:val="left"/>
        <w:rPr>
          <w:rFonts w:asciiTheme="minorEastAsia" w:hAnsiTheme="minorEastAsia" w:cs="ＭＳ明朝"/>
          <w:kern w:val="0"/>
          <w:szCs w:val="21"/>
        </w:rPr>
      </w:pPr>
      <w:bookmarkStart w:id="157" w:name="_Ref520981319"/>
      <w:r w:rsidRPr="00C041FD">
        <w:rPr>
          <w:rFonts w:asciiTheme="minorEastAsia" w:hAnsiTheme="minorEastAsia" w:cs="ＭＳ明朝" w:hint="eastAsia"/>
          <w:kern w:val="0"/>
          <w:szCs w:val="21"/>
        </w:rPr>
        <w:t>再生可能エネルギー発電促進賦課金単価</w:t>
      </w:r>
      <w:bookmarkEnd w:id="157"/>
    </w:p>
    <w:p w14:paraId="176FE9EA" w14:textId="6E614EEC" w:rsidR="00633366" w:rsidRPr="00C041FD" w:rsidRDefault="00633366" w:rsidP="00570913">
      <w:pPr>
        <w:pStyle w:val="ab"/>
        <w:autoSpaceDE w:val="0"/>
        <w:autoSpaceDN w:val="0"/>
        <w:adjustRightInd w:val="0"/>
        <w:spacing w:line="0" w:lineRule="atLeast"/>
        <w:ind w:leftChars="0" w:left="570"/>
        <w:jc w:val="left"/>
        <w:rPr>
          <w:rFonts w:asciiTheme="minorEastAsia" w:hAnsiTheme="minorEastAsia" w:cs="ＭＳ明朝"/>
          <w:kern w:val="0"/>
          <w:szCs w:val="21"/>
        </w:rPr>
      </w:pPr>
      <w:r w:rsidRPr="00C041FD">
        <w:rPr>
          <w:rFonts w:asciiTheme="minorEastAsia" w:hAnsiTheme="minorEastAsia" w:cs="ＭＳ明朝" w:hint="eastAsia"/>
          <w:kern w:val="0"/>
          <w:szCs w:val="21"/>
        </w:rPr>
        <w:t>再生可能エネルギー発電促進賦課金単価は</w:t>
      </w:r>
      <w:r w:rsidR="00DE608F" w:rsidRPr="00C041FD">
        <w:rPr>
          <w:rFonts w:asciiTheme="minorEastAsia" w:hAnsiTheme="minorEastAsia" w:cs="ＭＳ明朝" w:hint="eastAsia"/>
          <w:kern w:val="0"/>
          <w:szCs w:val="21"/>
        </w:rPr>
        <w:t>、</w:t>
      </w:r>
      <w:r w:rsidRPr="00C041FD">
        <w:rPr>
          <w:rFonts w:asciiTheme="minorEastAsia" w:hAnsiTheme="minorEastAsia" w:cs="ＭＳ明朝" w:hint="eastAsia"/>
          <w:kern w:val="0"/>
          <w:szCs w:val="21"/>
        </w:rPr>
        <w:t>再生可能エネルギー特別措置法第</w:t>
      </w:r>
      <w:r w:rsidR="001A64E9" w:rsidRPr="00C041FD">
        <w:rPr>
          <w:rFonts w:asciiTheme="minorEastAsia" w:hAnsiTheme="minorEastAsia" w:cs="ＭＳ明朝"/>
          <w:kern w:val="0"/>
          <w:szCs w:val="21"/>
        </w:rPr>
        <w:t>36</w:t>
      </w:r>
      <w:r w:rsidRPr="00C041FD">
        <w:rPr>
          <w:rFonts w:asciiTheme="minorEastAsia" w:hAnsiTheme="minorEastAsia" w:cs="ＭＳ明朝" w:hint="eastAsia"/>
          <w:kern w:val="0"/>
          <w:szCs w:val="21"/>
        </w:rPr>
        <w:t>条第</w:t>
      </w:r>
      <w:r w:rsidR="001A64E9" w:rsidRPr="00C041FD">
        <w:rPr>
          <w:rFonts w:asciiTheme="minorEastAsia" w:hAnsiTheme="minorEastAsia" w:cs="ＭＳ明朝"/>
          <w:kern w:val="0"/>
          <w:szCs w:val="21"/>
        </w:rPr>
        <w:t>2</w:t>
      </w:r>
      <w:r w:rsidRPr="00C041FD">
        <w:rPr>
          <w:rFonts w:asciiTheme="minorEastAsia" w:hAnsiTheme="minorEastAsia" w:cs="ＭＳ明朝"/>
          <w:kern w:val="0"/>
          <w:szCs w:val="21"/>
        </w:rPr>
        <w:t xml:space="preserve"> </w:t>
      </w:r>
      <w:r w:rsidRPr="00C041FD">
        <w:rPr>
          <w:rFonts w:asciiTheme="minorEastAsia" w:hAnsiTheme="minorEastAsia" w:cs="ＭＳ明朝" w:hint="eastAsia"/>
          <w:kern w:val="0"/>
          <w:szCs w:val="21"/>
        </w:rPr>
        <w:t>項に定める納付金単価に相当する金額とし</w:t>
      </w:r>
      <w:r w:rsidR="00DE608F" w:rsidRPr="00C041FD">
        <w:rPr>
          <w:rFonts w:asciiTheme="minorEastAsia" w:hAnsiTheme="minorEastAsia" w:cs="ＭＳ明朝" w:hint="eastAsia"/>
          <w:kern w:val="0"/>
          <w:szCs w:val="21"/>
        </w:rPr>
        <w:t>、</w:t>
      </w:r>
      <w:r w:rsidRPr="00C041FD">
        <w:rPr>
          <w:rFonts w:asciiTheme="minorEastAsia" w:hAnsiTheme="minorEastAsia" w:cs="ＭＳ明朝" w:hint="eastAsia"/>
          <w:kern w:val="0"/>
          <w:szCs w:val="21"/>
        </w:rPr>
        <w:t>電気事業者による再生可能エネルギー電気の調達に関する特別措置法第</w:t>
      </w:r>
      <w:r w:rsidR="00320DE2" w:rsidRPr="00C041FD">
        <w:rPr>
          <w:rFonts w:asciiTheme="minorEastAsia" w:hAnsiTheme="minorEastAsia" w:cs="ＭＳ明朝" w:hint="eastAsia"/>
          <w:kern w:val="0"/>
          <w:szCs w:val="21"/>
        </w:rPr>
        <w:t>三</w:t>
      </w:r>
      <w:r w:rsidRPr="00C041FD">
        <w:rPr>
          <w:rFonts w:asciiTheme="minorEastAsia" w:hAnsiTheme="minorEastAsia" w:cs="ＭＳ明朝" w:hint="eastAsia"/>
          <w:kern w:val="0"/>
          <w:szCs w:val="21"/>
        </w:rPr>
        <w:t>十二条第二項の規定に基づき納付金単価を定める告示（以下「納付金単価を定める告示」といいます。）および回避可能費用単価等を定める告示により定めます。</w:t>
      </w:r>
    </w:p>
    <w:p w14:paraId="3B6D8356" w14:textId="41DE8314" w:rsidR="00633366" w:rsidRPr="00C041FD" w:rsidRDefault="00633366" w:rsidP="00A45087">
      <w:pPr>
        <w:pStyle w:val="ab"/>
        <w:numPr>
          <w:ilvl w:val="0"/>
          <w:numId w:val="3"/>
        </w:numPr>
        <w:autoSpaceDE w:val="0"/>
        <w:autoSpaceDN w:val="0"/>
        <w:adjustRightInd w:val="0"/>
        <w:spacing w:line="0" w:lineRule="atLeast"/>
        <w:ind w:leftChars="0"/>
        <w:jc w:val="left"/>
        <w:rPr>
          <w:rFonts w:asciiTheme="minorEastAsia" w:hAnsiTheme="minorEastAsia" w:cs="ＭＳ明朝"/>
          <w:kern w:val="0"/>
          <w:szCs w:val="21"/>
        </w:rPr>
      </w:pPr>
      <w:r w:rsidRPr="00C041FD">
        <w:rPr>
          <w:rFonts w:asciiTheme="minorEastAsia" w:hAnsiTheme="minorEastAsia" w:cs="ＭＳ明朝" w:hint="eastAsia"/>
          <w:kern w:val="0"/>
          <w:szCs w:val="21"/>
        </w:rPr>
        <w:t>再生可能エネルギー発電促進賦課金単価の適用</w:t>
      </w:r>
    </w:p>
    <w:p w14:paraId="26604EFB" w14:textId="7B9F5ACE" w:rsidR="00633366" w:rsidRPr="00C041FD" w:rsidRDefault="00AC1E4F" w:rsidP="00570913">
      <w:pPr>
        <w:pStyle w:val="ab"/>
        <w:autoSpaceDE w:val="0"/>
        <w:autoSpaceDN w:val="0"/>
        <w:adjustRightInd w:val="0"/>
        <w:spacing w:line="0" w:lineRule="atLeast"/>
        <w:ind w:leftChars="0" w:left="570"/>
        <w:jc w:val="left"/>
        <w:rPr>
          <w:rFonts w:asciiTheme="minorEastAsia" w:hAnsiTheme="minorEastAsia" w:cs="ＭＳ明朝"/>
          <w:kern w:val="0"/>
          <w:szCs w:val="21"/>
        </w:rPr>
      </w:pPr>
      <w:r w:rsidRPr="00C041FD">
        <w:rPr>
          <w:rFonts w:asciiTheme="minorEastAsia" w:hAnsiTheme="minorEastAsia" w:cs="ＭＳ明朝"/>
          <w:kern w:val="0"/>
          <w:szCs w:val="21"/>
        </w:rPr>
        <w:fldChar w:fldCharType="begin"/>
      </w:r>
      <w:r w:rsidRPr="00C041FD">
        <w:rPr>
          <w:rFonts w:asciiTheme="minorEastAsia" w:hAnsiTheme="minorEastAsia" w:cs="ＭＳ明朝"/>
          <w:kern w:val="0"/>
          <w:szCs w:val="21"/>
        </w:rPr>
        <w:instrText xml:space="preserve"> REF _Ref520981319 \r \h  \* MERGEFORMAT </w:instrText>
      </w:r>
      <w:r w:rsidRPr="00C041FD">
        <w:rPr>
          <w:rFonts w:asciiTheme="minorEastAsia" w:hAnsiTheme="minorEastAsia" w:cs="ＭＳ明朝"/>
          <w:kern w:val="0"/>
          <w:szCs w:val="21"/>
        </w:rPr>
      </w:r>
      <w:r w:rsidRPr="00C041FD">
        <w:rPr>
          <w:rFonts w:asciiTheme="minorEastAsia" w:hAnsiTheme="minorEastAsia" w:cs="ＭＳ明朝"/>
          <w:kern w:val="0"/>
          <w:szCs w:val="21"/>
        </w:rPr>
        <w:fldChar w:fldCharType="separate"/>
      </w:r>
      <w:r w:rsidR="00E35875">
        <w:rPr>
          <w:rFonts w:asciiTheme="minorEastAsia" w:hAnsiTheme="minorEastAsia" w:cs="ＭＳ明朝"/>
          <w:kern w:val="0"/>
          <w:szCs w:val="21"/>
        </w:rPr>
        <w:t>(1)</w:t>
      </w:r>
      <w:r w:rsidRPr="00C041FD">
        <w:rPr>
          <w:rFonts w:asciiTheme="minorEastAsia" w:hAnsiTheme="minorEastAsia" w:cs="ＭＳ明朝"/>
          <w:kern w:val="0"/>
          <w:szCs w:val="21"/>
        </w:rPr>
        <w:fldChar w:fldCharType="end"/>
      </w:r>
      <w:r w:rsidR="00633366" w:rsidRPr="00C041FD">
        <w:rPr>
          <w:rFonts w:asciiTheme="minorEastAsia" w:hAnsiTheme="minorEastAsia" w:cs="ＭＳ明朝" w:hint="eastAsia"/>
          <w:kern w:val="0"/>
          <w:szCs w:val="21"/>
        </w:rPr>
        <w:t>に定める再生可能エネルギー発電促進賦課金単価は</w:t>
      </w:r>
      <w:r w:rsidR="00DE608F" w:rsidRPr="00C041FD">
        <w:rPr>
          <w:rFonts w:asciiTheme="minorEastAsia" w:hAnsiTheme="minorEastAsia" w:cs="ＭＳ明朝" w:hint="eastAsia"/>
          <w:kern w:val="0"/>
          <w:szCs w:val="21"/>
        </w:rPr>
        <w:t>、</w:t>
      </w:r>
      <w:r w:rsidR="00633366" w:rsidRPr="00C041FD">
        <w:rPr>
          <w:rFonts w:asciiTheme="minorEastAsia" w:hAnsiTheme="minorEastAsia" w:cs="ＭＳ明朝" w:hint="eastAsia"/>
          <w:kern w:val="0"/>
          <w:szCs w:val="21"/>
        </w:rPr>
        <w:t>当該再生可能エネルギー発電促進賦課金単価に係る納付金単価を定める告示がなされた年の</w:t>
      </w:r>
      <w:r w:rsidR="001A64E9" w:rsidRPr="00C041FD">
        <w:rPr>
          <w:rFonts w:asciiTheme="minorEastAsia" w:hAnsiTheme="minorEastAsia" w:cs="ＭＳ明朝"/>
          <w:kern w:val="0"/>
          <w:szCs w:val="21"/>
        </w:rPr>
        <w:t>4</w:t>
      </w:r>
      <w:r w:rsidR="00633366" w:rsidRPr="00C041FD">
        <w:rPr>
          <w:rFonts w:asciiTheme="minorEastAsia" w:hAnsiTheme="minorEastAsia" w:cs="ＭＳ明朝" w:hint="eastAsia"/>
          <w:kern w:val="0"/>
          <w:szCs w:val="21"/>
        </w:rPr>
        <w:t>月の検針日から翌年の</w:t>
      </w:r>
      <w:r w:rsidR="001A64E9" w:rsidRPr="00C041FD">
        <w:rPr>
          <w:rFonts w:asciiTheme="minorEastAsia" w:hAnsiTheme="minorEastAsia" w:cs="ＭＳ明朝"/>
          <w:kern w:val="0"/>
          <w:szCs w:val="21"/>
        </w:rPr>
        <w:t>4</w:t>
      </w:r>
      <w:r w:rsidR="00633366" w:rsidRPr="00C041FD">
        <w:rPr>
          <w:rFonts w:asciiTheme="minorEastAsia" w:hAnsiTheme="minorEastAsia" w:cs="ＭＳ明朝" w:hint="eastAsia"/>
          <w:kern w:val="0"/>
          <w:szCs w:val="21"/>
        </w:rPr>
        <w:t>月の検針日の前日までの期間に使用される電気に適用いたします。</w:t>
      </w:r>
    </w:p>
    <w:p w14:paraId="0FF497BF" w14:textId="7097A7E7" w:rsidR="00633366" w:rsidRPr="00C041FD" w:rsidRDefault="00633366" w:rsidP="00A45087">
      <w:pPr>
        <w:pStyle w:val="ab"/>
        <w:numPr>
          <w:ilvl w:val="0"/>
          <w:numId w:val="3"/>
        </w:numPr>
        <w:autoSpaceDE w:val="0"/>
        <w:autoSpaceDN w:val="0"/>
        <w:adjustRightInd w:val="0"/>
        <w:spacing w:line="0" w:lineRule="atLeast"/>
        <w:ind w:leftChars="0"/>
        <w:jc w:val="left"/>
        <w:rPr>
          <w:rFonts w:asciiTheme="minorEastAsia" w:hAnsiTheme="minorEastAsia" w:cs="ＭＳ明朝"/>
          <w:kern w:val="0"/>
          <w:szCs w:val="21"/>
        </w:rPr>
      </w:pPr>
      <w:bookmarkStart w:id="158" w:name="_Ref520981345"/>
      <w:r w:rsidRPr="00C041FD">
        <w:rPr>
          <w:rFonts w:asciiTheme="minorEastAsia" w:hAnsiTheme="minorEastAsia" w:cs="ＭＳ明朝" w:hint="eastAsia"/>
          <w:kern w:val="0"/>
          <w:szCs w:val="21"/>
        </w:rPr>
        <w:t>再生可能エネルギー発電促進賦課金の算定</w:t>
      </w:r>
      <w:bookmarkEnd w:id="158"/>
    </w:p>
    <w:p w14:paraId="13F2C8A0" w14:textId="57AB09C2" w:rsidR="00633366" w:rsidRPr="00C041FD" w:rsidRDefault="00E85014" w:rsidP="00570913">
      <w:pPr>
        <w:pStyle w:val="ab"/>
        <w:autoSpaceDE w:val="0"/>
        <w:autoSpaceDN w:val="0"/>
        <w:adjustRightInd w:val="0"/>
        <w:spacing w:line="0" w:lineRule="atLeast"/>
        <w:ind w:leftChars="0" w:left="570"/>
        <w:jc w:val="left"/>
        <w:rPr>
          <w:rFonts w:asciiTheme="minorEastAsia" w:hAnsiTheme="minorEastAsia" w:cs="ＭＳ明朝"/>
          <w:kern w:val="0"/>
          <w:szCs w:val="21"/>
        </w:rPr>
      </w:pPr>
      <w:r w:rsidRPr="00C041FD">
        <w:rPr>
          <w:rFonts w:asciiTheme="minorEastAsia" w:hAnsiTheme="minorEastAsia" w:cs="ＭＳ明朝" w:hint="eastAsia"/>
          <w:kern w:val="0"/>
          <w:szCs w:val="21"/>
        </w:rPr>
        <w:t>再生可能エネルギー発電促進賦課金は、その</w:t>
      </w:r>
      <w:r w:rsidR="001A64E9" w:rsidRPr="00C041FD">
        <w:rPr>
          <w:rFonts w:asciiTheme="minorEastAsia" w:hAnsiTheme="minorEastAsia" w:cs="ＭＳ明朝"/>
          <w:kern w:val="0"/>
          <w:szCs w:val="21"/>
        </w:rPr>
        <w:t>1</w:t>
      </w:r>
      <w:r w:rsidRPr="00C041FD">
        <w:rPr>
          <w:rFonts w:asciiTheme="minorEastAsia" w:hAnsiTheme="minorEastAsia" w:cs="ＭＳ明朝" w:hint="eastAsia"/>
          <w:kern w:val="0"/>
          <w:szCs w:val="21"/>
        </w:rPr>
        <w:t>月の使用電力量に</w:t>
      </w:r>
      <w:r w:rsidR="00AC1E4F" w:rsidRPr="00C041FD">
        <w:rPr>
          <w:rFonts w:asciiTheme="minorEastAsia" w:hAnsiTheme="minorEastAsia" w:cs="ＭＳ明朝"/>
          <w:kern w:val="0"/>
          <w:szCs w:val="21"/>
        </w:rPr>
        <w:fldChar w:fldCharType="begin"/>
      </w:r>
      <w:r w:rsidR="00AC1E4F" w:rsidRPr="00C041FD">
        <w:rPr>
          <w:rFonts w:asciiTheme="minorEastAsia" w:hAnsiTheme="minorEastAsia" w:cs="ＭＳ明朝"/>
          <w:kern w:val="0"/>
          <w:szCs w:val="21"/>
        </w:rPr>
        <w:instrText xml:space="preserve"> </w:instrText>
      </w:r>
      <w:r w:rsidR="00AC1E4F" w:rsidRPr="00C041FD">
        <w:rPr>
          <w:rFonts w:asciiTheme="minorEastAsia" w:hAnsiTheme="minorEastAsia" w:cs="ＭＳ明朝" w:hint="eastAsia"/>
          <w:kern w:val="0"/>
          <w:szCs w:val="21"/>
        </w:rPr>
        <w:instrText>REF _Ref520981319 \r \h</w:instrText>
      </w:r>
      <w:r w:rsidR="00AC1E4F" w:rsidRPr="00C041FD">
        <w:rPr>
          <w:rFonts w:asciiTheme="minorEastAsia" w:hAnsiTheme="minorEastAsia" w:cs="ＭＳ明朝"/>
          <w:kern w:val="0"/>
          <w:szCs w:val="21"/>
        </w:rPr>
        <w:instrText xml:space="preserve">  \* MERGEFORMAT </w:instrText>
      </w:r>
      <w:r w:rsidR="00AC1E4F" w:rsidRPr="00C041FD">
        <w:rPr>
          <w:rFonts w:asciiTheme="minorEastAsia" w:hAnsiTheme="minorEastAsia" w:cs="ＭＳ明朝"/>
          <w:kern w:val="0"/>
          <w:szCs w:val="21"/>
        </w:rPr>
      </w:r>
      <w:r w:rsidR="00AC1E4F" w:rsidRPr="00C041FD">
        <w:rPr>
          <w:rFonts w:asciiTheme="minorEastAsia" w:hAnsiTheme="minorEastAsia" w:cs="ＭＳ明朝"/>
          <w:kern w:val="0"/>
          <w:szCs w:val="21"/>
        </w:rPr>
        <w:fldChar w:fldCharType="separate"/>
      </w:r>
      <w:r w:rsidR="00E35875">
        <w:rPr>
          <w:rFonts w:asciiTheme="minorEastAsia" w:hAnsiTheme="minorEastAsia" w:cs="ＭＳ明朝"/>
          <w:kern w:val="0"/>
          <w:szCs w:val="21"/>
        </w:rPr>
        <w:t>(1)</w:t>
      </w:r>
      <w:r w:rsidR="00AC1E4F" w:rsidRPr="00C041FD">
        <w:rPr>
          <w:rFonts w:asciiTheme="minorEastAsia" w:hAnsiTheme="minorEastAsia" w:cs="ＭＳ明朝"/>
          <w:kern w:val="0"/>
          <w:szCs w:val="21"/>
        </w:rPr>
        <w:fldChar w:fldCharType="end"/>
      </w:r>
      <w:r w:rsidRPr="00C041FD">
        <w:rPr>
          <w:rFonts w:asciiTheme="minorEastAsia" w:hAnsiTheme="minorEastAsia" w:cs="ＭＳ明朝" w:hint="eastAsia"/>
          <w:kern w:val="0"/>
          <w:szCs w:val="21"/>
        </w:rPr>
        <w:t>に定める再生可能エネルギー発電促進賦課金単価を適用して算定いたします</w:t>
      </w:r>
      <w:r w:rsidR="00BE5B80" w:rsidRPr="00C041FD">
        <w:rPr>
          <w:rFonts w:asciiTheme="minorEastAsia" w:hAnsiTheme="minorEastAsia" w:cs="ＭＳ明朝" w:hint="eastAsia"/>
          <w:kern w:val="0"/>
          <w:szCs w:val="21"/>
        </w:rPr>
        <w:t>。</w:t>
      </w:r>
      <w:r w:rsidR="007F1514" w:rsidRPr="00C041FD">
        <w:rPr>
          <w:rFonts w:asciiTheme="minorEastAsia" w:hAnsiTheme="minorEastAsia" w:cs="ＭＳ明朝" w:hint="eastAsia"/>
          <w:kern w:val="0"/>
          <w:szCs w:val="21"/>
        </w:rPr>
        <w:t>なお、再生可能エネルギー発電促進賦課金の計算における合計金額の単位は、</w:t>
      </w:r>
      <w:r w:rsidR="001A64E9" w:rsidRPr="00C041FD">
        <w:rPr>
          <w:rFonts w:asciiTheme="minorEastAsia" w:hAnsiTheme="minorEastAsia" w:cs="ＭＳ明朝"/>
          <w:kern w:val="0"/>
          <w:szCs w:val="21"/>
        </w:rPr>
        <w:t>1</w:t>
      </w:r>
      <w:r w:rsidR="007F1514" w:rsidRPr="00C041FD">
        <w:rPr>
          <w:rFonts w:asciiTheme="minorEastAsia" w:hAnsiTheme="minorEastAsia" w:cs="ＭＳ明朝" w:hint="eastAsia"/>
          <w:kern w:val="0"/>
          <w:szCs w:val="21"/>
        </w:rPr>
        <w:t>円とし、その端数は、切り捨てます。</w:t>
      </w:r>
    </w:p>
    <w:p w14:paraId="27D297AA" w14:textId="007ACCBB" w:rsidR="009B5998" w:rsidRPr="00C041FD" w:rsidRDefault="009B5998" w:rsidP="00A45087">
      <w:pPr>
        <w:pStyle w:val="ab"/>
        <w:numPr>
          <w:ilvl w:val="0"/>
          <w:numId w:val="3"/>
        </w:numPr>
        <w:autoSpaceDE w:val="0"/>
        <w:autoSpaceDN w:val="0"/>
        <w:adjustRightInd w:val="0"/>
        <w:spacing w:line="0" w:lineRule="atLeast"/>
        <w:ind w:leftChars="0"/>
        <w:jc w:val="left"/>
        <w:rPr>
          <w:rFonts w:asciiTheme="minorEastAsia" w:hAnsiTheme="minorEastAsia" w:cs="ＭＳ明朝"/>
          <w:kern w:val="0"/>
          <w:szCs w:val="21"/>
        </w:rPr>
      </w:pPr>
      <w:r w:rsidRPr="00C041FD">
        <w:rPr>
          <w:rFonts w:asciiTheme="minorEastAsia" w:hAnsiTheme="minorEastAsia" w:cs="ＭＳ明朝" w:hint="eastAsia"/>
          <w:kern w:val="0"/>
          <w:szCs w:val="21"/>
        </w:rPr>
        <w:t>再生可能エネルギー発電促進賦課金についての特別措置</w:t>
      </w:r>
    </w:p>
    <w:p w14:paraId="5511198B" w14:textId="0DA55786" w:rsidR="009B5998" w:rsidRPr="00C041FD" w:rsidRDefault="009B5998" w:rsidP="00570913">
      <w:pPr>
        <w:pStyle w:val="ab"/>
        <w:autoSpaceDE w:val="0"/>
        <w:autoSpaceDN w:val="0"/>
        <w:adjustRightInd w:val="0"/>
        <w:spacing w:line="0" w:lineRule="atLeast"/>
        <w:ind w:leftChars="0" w:left="570"/>
        <w:jc w:val="left"/>
        <w:rPr>
          <w:rFonts w:asciiTheme="minorEastAsia" w:hAnsiTheme="minorEastAsia" w:cs="ＭＳ明朝"/>
          <w:kern w:val="0"/>
          <w:szCs w:val="21"/>
        </w:rPr>
      </w:pPr>
      <w:r w:rsidRPr="00C041FD">
        <w:rPr>
          <w:rFonts w:asciiTheme="minorEastAsia" w:hAnsiTheme="minorEastAsia" w:cs="ＭＳ明朝" w:hint="eastAsia"/>
          <w:kern w:val="0"/>
          <w:szCs w:val="21"/>
        </w:rPr>
        <w:t>お客さまの事業所が再生可能エネルギー特別措置法第</w:t>
      </w:r>
      <w:r w:rsidR="001A64E9" w:rsidRPr="00C041FD">
        <w:rPr>
          <w:rFonts w:asciiTheme="minorEastAsia" w:hAnsiTheme="minorEastAsia" w:cs="ＭＳ明朝"/>
          <w:kern w:val="0"/>
          <w:szCs w:val="21"/>
        </w:rPr>
        <w:t>37</w:t>
      </w:r>
      <w:r w:rsidRPr="00C041FD">
        <w:rPr>
          <w:rFonts w:asciiTheme="minorEastAsia" w:hAnsiTheme="minorEastAsia" w:cs="ＭＳ明朝" w:hint="eastAsia"/>
          <w:kern w:val="0"/>
          <w:szCs w:val="21"/>
        </w:rPr>
        <w:t>条第</w:t>
      </w:r>
      <w:r w:rsidR="001A64E9" w:rsidRPr="00C041FD">
        <w:rPr>
          <w:rFonts w:asciiTheme="minorEastAsia" w:hAnsiTheme="minorEastAsia" w:cs="ＭＳ明朝"/>
          <w:kern w:val="0"/>
          <w:szCs w:val="21"/>
        </w:rPr>
        <w:t>1</w:t>
      </w:r>
      <w:r w:rsidRPr="00C041FD">
        <w:rPr>
          <w:rFonts w:asciiTheme="minorEastAsia" w:hAnsiTheme="minorEastAsia" w:cs="ＭＳ明朝" w:hint="eastAsia"/>
          <w:kern w:val="0"/>
          <w:szCs w:val="21"/>
        </w:rPr>
        <w:t>項の規定により認定を受けた場合で、お客さまから当社にその旨を申し出ていただいたときの再生可能エネルギー発電促進賦課金は、次のとおりといたします。</w:t>
      </w:r>
    </w:p>
    <w:p w14:paraId="0C0DB999" w14:textId="07DFB8D9" w:rsidR="009B5998" w:rsidRPr="00C041FD" w:rsidRDefault="009B5998" w:rsidP="00570913">
      <w:pPr>
        <w:pStyle w:val="ab"/>
        <w:autoSpaceDE w:val="0"/>
        <w:autoSpaceDN w:val="0"/>
        <w:adjustRightInd w:val="0"/>
        <w:spacing w:line="0" w:lineRule="atLeast"/>
        <w:ind w:leftChars="0" w:left="570"/>
        <w:jc w:val="left"/>
        <w:rPr>
          <w:rFonts w:asciiTheme="minorEastAsia" w:hAnsiTheme="minorEastAsia" w:cs="RyuminPro-Regular"/>
          <w:bCs/>
          <w:kern w:val="0"/>
          <w:szCs w:val="21"/>
        </w:rPr>
      </w:pPr>
      <w:r w:rsidRPr="00C041FD">
        <w:rPr>
          <w:rFonts w:asciiTheme="minorEastAsia" w:hAnsiTheme="minorEastAsia" w:cs="ＭＳ明朝" w:hint="eastAsia"/>
          <w:kern w:val="0"/>
          <w:szCs w:val="21"/>
        </w:rPr>
        <w:t>お客さまからの申出の直後の</w:t>
      </w:r>
      <w:r w:rsidR="001A64E9" w:rsidRPr="00C041FD">
        <w:rPr>
          <w:rFonts w:asciiTheme="minorEastAsia" w:hAnsiTheme="minorEastAsia" w:cs="ＭＳ明朝"/>
          <w:kern w:val="0"/>
          <w:szCs w:val="21"/>
        </w:rPr>
        <w:t>4</w:t>
      </w:r>
      <w:r w:rsidRPr="00C041FD">
        <w:rPr>
          <w:rFonts w:asciiTheme="minorEastAsia" w:hAnsiTheme="minorEastAsia" w:cs="ＭＳ明朝" w:hint="eastAsia"/>
          <w:kern w:val="0"/>
          <w:szCs w:val="21"/>
        </w:rPr>
        <w:t>月の検針日から翌年の</w:t>
      </w:r>
      <w:r w:rsidR="001A64E9" w:rsidRPr="00C041FD">
        <w:rPr>
          <w:rFonts w:asciiTheme="minorEastAsia" w:hAnsiTheme="minorEastAsia" w:cs="ＭＳ明朝"/>
          <w:kern w:val="0"/>
          <w:szCs w:val="21"/>
        </w:rPr>
        <w:t>4</w:t>
      </w:r>
      <w:r w:rsidRPr="00C041FD">
        <w:rPr>
          <w:rFonts w:asciiTheme="minorEastAsia" w:hAnsiTheme="minorEastAsia" w:cs="ＭＳ明朝" w:hint="eastAsia"/>
          <w:kern w:val="0"/>
          <w:szCs w:val="21"/>
        </w:rPr>
        <w:t>月の検針日（お客さまの事業所が再生可能エネルギー特別措置法第</w:t>
      </w:r>
      <w:r w:rsidR="001A64E9" w:rsidRPr="00C041FD">
        <w:rPr>
          <w:rFonts w:asciiTheme="minorEastAsia" w:hAnsiTheme="minorEastAsia" w:cs="ＭＳ明朝"/>
          <w:kern w:val="0"/>
          <w:szCs w:val="21"/>
        </w:rPr>
        <w:t>37</w:t>
      </w:r>
      <w:r w:rsidRPr="00C041FD">
        <w:rPr>
          <w:rFonts w:asciiTheme="minorEastAsia" w:hAnsiTheme="minorEastAsia" w:cs="ＭＳ明朝" w:hint="eastAsia"/>
          <w:kern w:val="0"/>
          <w:szCs w:val="21"/>
        </w:rPr>
        <w:t>条第</w:t>
      </w:r>
      <w:r w:rsidR="001A64E9" w:rsidRPr="00C041FD">
        <w:rPr>
          <w:rFonts w:asciiTheme="minorEastAsia" w:hAnsiTheme="minorEastAsia" w:cs="ＭＳ明朝"/>
          <w:kern w:val="0"/>
          <w:szCs w:val="21"/>
        </w:rPr>
        <w:t>5</w:t>
      </w:r>
      <w:r w:rsidRPr="00C041FD">
        <w:rPr>
          <w:rFonts w:asciiTheme="minorEastAsia" w:hAnsiTheme="minorEastAsia" w:cs="ＭＳ明朝" w:hint="eastAsia"/>
          <w:kern w:val="0"/>
          <w:szCs w:val="21"/>
        </w:rPr>
        <w:t>項または第</w:t>
      </w:r>
      <w:r w:rsidR="001A64E9" w:rsidRPr="00C041FD">
        <w:rPr>
          <w:rFonts w:asciiTheme="minorEastAsia" w:hAnsiTheme="minorEastAsia" w:cs="ＭＳ明朝"/>
          <w:kern w:val="0"/>
          <w:szCs w:val="21"/>
        </w:rPr>
        <w:t>6</w:t>
      </w:r>
      <w:r w:rsidRPr="00C041FD">
        <w:rPr>
          <w:rFonts w:asciiTheme="minorEastAsia" w:hAnsiTheme="minorEastAsia" w:cs="ＭＳ明朝" w:hint="eastAsia"/>
          <w:kern w:val="0"/>
          <w:szCs w:val="21"/>
        </w:rPr>
        <w:t>項の規定により認定を取り消された場合は、その直後の検針日といたします。）の前日までの期間に当該事業所で使用される電気に係る再生可能エネルギー発電促進賦課金は、</w:t>
      </w:r>
      <w:r w:rsidR="00AC1E4F" w:rsidRPr="00C041FD">
        <w:rPr>
          <w:rFonts w:asciiTheme="minorEastAsia" w:hAnsiTheme="minorEastAsia" w:cs="ＭＳ明朝"/>
          <w:kern w:val="0"/>
          <w:szCs w:val="21"/>
        </w:rPr>
        <w:fldChar w:fldCharType="begin"/>
      </w:r>
      <w:r w:rsidR="00AC1E4F" w:rsidRPr="00C041FD">
        <w:rPr>
          <w:rFonts w:asciiTheme="minorEastAsia" w:hAnsiTheme="minorEastAsia" w:cs="ＭＳ明朝"/>
          <w:kern w:val="0"/>
          <w:szCs w:val="21"/>
        </w:rPr>
        <w:instrText xml:space="preserve"> </w:instrText>
      </w:r>
      <w:r w:rsidR="00AC1E4F" w:rsidRPr="00C041FD">
        <w:rPr>
          <w:rFonts w:asciiTheme="minorEastAsia" w:hAnsiTheme="minorEastAsia" w:cs="ＭＳ明朝" w:hint="eastAsia"/>
          <w:kern w:val="0"/>
          <w:szCs w:val="21"/>
        </w:rPr>
        <w:instrText>REF _Ref520981345 \r \h</w:instrText>
      </w:r>
      <w:r w:rsidR="00AC1E4F" w:rsidRPr="00C041FD">
        <w:rPr>
          <w:rFonts w:asciiTheme="minorEastAsia" w:hAnsiTheme="minorEastAsia" w:cs="ＭＳ明朝"/>
          <w:kern w:val="0"/>
          <w:szCs w:val="21"/>
        </w:rPr>
        <w:instrText xml:space="preserve">  \* MERGEFORMAT </w:instrText>
      </w:r>
      <w:r w:rsidR="00AC1E4F" w:rsidRPr="00C041FD">
        <w:rPr>
          <w:rFonts w:asciiTheme="minorEastAsia" w:hAnsiTheme="minorEastAsia" w:cs="ＭＳ明朝"/>
          <w:kern w:val="0"/>
          <w:szCs w:val="21"/>
        </w:rPr>
      </w:r>
      <w:r w:rsidR="00AC1E4F" w:rsidRPr="00C041FD">
        <w:rPr>
          <w:rFonts w:asciiTheme="minorEastAsia" w:hAnsiTheme="minorEastAsia" w:cs="ＭＳ明朝"/>
          <w:kern w:val="0"/>
          <w:szCs w:val="21"/>
        </w:rPr>
        <w:fldChar w:fldCharType="separate"/>
      </w:r>
      <w:r w:rsidR="00E35875">
        <w:rPr>
          <w:rFonts w:asciiTheme="minorEastAsia" w:hAnsiTheme="minorEastAsia" w:cs="ＭＳ明朝"/>
          <w:kern w:val="0"/>
          <w:szCs w:val="21"/>
        </w:rPr>
        <w:t>(3)</w:t>
      </w:r>
      <w:r w:rsidR="00AC1E4F" w:rsidRPr="00C041FD">
        <w:rPr>
          <w:rFonts w:asciiTheme="minorEastAsia" w:hAnsiTheme="minorEastAsia" w:cs="ＭＳ明朝"/>
          <w:kern w:val="0"/>
          <w:szCs w:val="21"/>
        </w:rPr>
        <w:fldChar w:fldCharType="end"/>
      </w:r>
      <w:r w:rsidRPr="00C041FD">
        <w:rPr>
          <w:rFonts w:asciiTheme="minorEastAsia" w:hAnsiTheme="minorEastAsia" w:cs="ＭＳ明朝" w:hint="eastAsia"/>
          <w:kern w:val="0"/>
          <w:szCs w:val="21"/>
        </w:rPr>
        <w:t>によって再生可能エネルギー発電促進賦課金として算定された金額から、再生可能エネルギー特別措置法第</w:t>
      </w:r>
      <w:r w:rsidR="001A64E9" w:rsidRPr="00C041FD">
        <w:rPr>
          <w:rFonts w:asciiTheme="minorEastAsia" w:hAnsiTheme="minorEastAsia" w:cs="ＭＳ明朝"/>
          <w:kern w:val="0"/>
          <w:szCs w:val="21"/>
        </w:rPr>
        <w:t>37</w:t>
      </w:r>
      <w:r w:rsidRPr="00C041FD">
        <w:rPr>
          <w:rFonts w:asciiTheme="minorEastAsia" w:hAnsiTheme="minorEastAsia" w:cs="ＭＳ明朝" w:hint="eastAsia"/>
          <w:kern w:val="0"/>
          <w:szCs w:val="21"/>
        </w:rPr>
        <w:t>条第</w:t>
      </w:r>
      <w:r w:rsidR="001A64E9" w:rsidRPr="00C041FD">
        <w:rPr>
          <w:rFonts w:asciiTheme="minorEastAsia" w:hAnsiTheme="minorEastAsia" w:cs="ＭＳ明朝"/>
          <w:kern w:val="0"/>
          <w:szCs w:val="21"/>
        </w:rPr>
        <w:t>3</w:t>
      </w:r>
      <w:r w:rsidRPr="00C041FD">
        <w:rPr>
          <w:rFonts w:asciiTheme="minorEastAsia" w:hAnsiTheme="minorEastAsia" w:cs="ＭＳ明朝" w:hint="eastAsia"/>
          <w:kern w:val="0"/>
          <w:szCs w:val="21"/>
        </w:rPr>
        <w:t>項第</w:t>
      </w:r>
      <w:r w:rsidR="001A64E9" w:rsidRPr="00C041FD">
        <w:rPr>
          <w:rFonts w:asciiTheme="minorEastAsia" w:hAnsiTheme="minorEastAsia" w:cs="ＭＳ明朝"/>
          <w:kern w:val="0"/>
          <w:szCs w:val="21"/>
        </w:rPr>
        <w:t>1</w:t>
      </w:r>
      <w:r w:rsidRPr="00C041FD">
        <w:rPr>
          <w:rFonts w:asciiTheme="minorEastAsia" w:hAnsiTheme="minorEastAsia" w:cs="ＭＳ明朝" w:hint="eastAsia"/>
          <w:kern w:val="0"/>
          <w:szCs w:val="21"/>
        </w:rPr>
        <w:t>号によって算定された金額に再生可能エネルギー特別措置法第</w:t>
      </w:r>
      <w:r w:rsidR="001A64E9" w:rsidRPr="00C041FD">
        <w:rPr>
          <w:rFonts w:asciiTheme="minorEastAsia" w:hAnsiTheme="minorEastAsia" w:cs="ＭＳ明朝"/>
          <w:kern w:val="0"/>
          <w:szCs w:val="21"/>
        </w:rPr>
        <w:t>37</w:t>
      </w:r>
      <w:r w:rsidRPr="00C041FD">
        <w:rPr>
          <w:rFonts w:asciiTheme="minorEastAsia" w:hAnsiTheme="minorEastAsia" w:cs="ＭＳ明朝" w:hint="eastAsia"/>
          <w:kern w:val="0"/>
          <w:szCs w:val="21"/>
        </w:rPr>
        <w:t>条第</w:t>
      </w:r>
      <w:r w:rsidR="001A64E9" w:rsidRPr="00C041FD">
        <w:rPr>
          <w:rFonts w:asciiTheme="minorEastAsia" w:hAnsiTheme="minorEastAsia" w:cs="ＭＳ明朝"/>
          <w:kern w:val="0"/>
          <w:szCs w:val="21"/>
        </w:rPr>
        <w:t>3</w:t>
      </w:r>
      <w:r w:rsidRPr="00C041FD">
        <w:rPr>
          <w:rFonts w:asciiTheme="minorEastAsia" w:hAnsiTheme="minorEastAsia" w:cs="ＭＳ明朝" w:hint="eastAsia"/>
          <w:kern w:val="0"/>
          <w:szCs w:val="21"/>
        </w:rPr>
        <w:t>項第</w:t>
      </w:r>
      <w:r w:rsidR="001A64E9" w:rsidRPr="00C041FD">
        <w:rPr>
          <w:rFonts w:asciiTheme="minorEastAsia" w:hAnsiTheme="minorEastAsia" w:cs="ＭＳ明朝"/>
          <w:kern w:val="0"/>
          <w:szCs w:val="21"/>
        </w:rPr>
        <w:t>2</w:t>
      </w:r>
      <w:r w:rsidRPr="00C041FD">
        <w:rPr>
          <w:rFonts w:asciiTheme="minorEastAsia" w:hAnsiTheme="minorEastAsia" w:cs="ＭＳ明朝" w:hint="eastAsia"/>
          <w:kern w:val="0"/>
          <w:szCs w:val="21"/>
        </w:rPr>
        <w:t>号に規定する政令で定める割合として電気事業者による再生可能エネルギー電気の調達に関する特別措置法施行令に定める割合を乗じてえた金額（以下「</w:t>
      </w:r>
      <w:r w:rsidRPr="00C041FD">
        <w:rPr>
          <w:rFonts w:asciiTheme="minorEastAsia" w:hAnsiTheme="minorEastAsia" w:cs="RyuminPro-Regular" w:hint="eastAsia"/>
          <w:bCs/>
          <w:kern w:val="0"/>
          <w:szCs w:val="21"/>
        </w:rPr>
        <w:t>減免額」といいます。）を差し引いたものといたします。なお</w:t>
      </w:r>
      <w:r w:rsidRPr="00C041FD">
        <w:rPr>
          <w:rFonts w:asciiTheme="minorEastAsia" w:hAnsiTheme="minorEastAsia" w:cs="MidashiMinPro-MA31" w:hint="eastAsia"/>
          <w:bCs/>
          <w:kern w:val="0"/>
          <w:szCs w:val="21"/>
        </w:rPr>
        <w:t>、</w:t>
      </w:r>
      <w:r w:rsidRPr="00C041FD">
        <w:rPr>
          <w:rFonts w:asciiTheme="minorEastAsia" w:hAnsiTheme="minorEastAsia" w:cs="RyuminPro-Regular" w:hint="eastAsia"/>
          <w:bCs/>
          <w:kern w:val="0"/>
          <w:szCs w:val="21"/>
        </w:rPr>
        <w:t>減免額の単位は</w:t>
      </w:r>
      <w:r w:rsidRPr="00C041FD">
        <w:rPr>
          <w:rFonts w:asciiTheme="minorEastAsia" w:hAnsiTheme="minorEastAsia" w:cs="MidashiMinPro-MA31" w:hint="eastAsia"/>
          <w:bCs/>
          <w:kern w:val="0"/>
          <w:szCs w:val="21"/>
        </w:rPr>
        <w:t>、</w:t>
      </w:r>
      <w:r w:rsidR="001A64E9" w:rsidRPr="00C041FD">
        <w:rPr>
          <w:rFonts w:asciiTheme="minorEastAsia" w:hAnsiTheme="minorEastAsia" w:cs="RyuminPro-Regular"/>
          <w:bCs/>
          <w:kern w:val="0"/>
          <w:szCs w:val="21"/>
        </w:rPr>
        <w:t>1</w:t>
      </w:r>
      <w:r w:rsidRPr="00C041FD">
        <w:rPr>
          <w:rFonts w:asciiTheme="minorEastAsia" w:hAnsiTheme="minorEastAsia" w:cs="RyuminPro-Regular" w:hint="eastAsia"/>
          <w:bCs/>
          <w:kern w:val="0"/>
          <w:szCs w:val="21"/>
        </w:rPr>
        <w:t>円とし</w:t>
      </w:r>
      <w:r w:rsidRPr="00C041FD">
        <w:rPr>
          <w:rFonts w:asciiTheme="minorEastAsia" w:hAnsiTheme="minorEastAsia" w:cs="MidashiMinPro-MA31" w:hint="eastAsia"/>
          <w:bCs/>
          <w:kern w:val="0"/>
          <w:szCs w:val="21"/>
        </w:rPr>
        <w:t>、</w:t>
      </w:r>
      <w:r w:rsidRPr="00C041FD">
        <w:rPr>
          <w:rFonts w:asciiTheme="minorEastAsia" w:hAnsiTheme="minorEastAsia" w:cs="RyuminPro-Regular" w:hint="eastAsia"/>
          <w:bCs/>
          <w:kern w:val="0"/>
          <w:szCs w:val="21"/>
        </w:rPr>
        <w:t>その端数は</w:t>
      </w:r>
      <w:r w:rsidRPr="00C041FD">
        <w:rPr>
          <w:rFonts w:asciiTheme="minorEastAsia" w:hAnsiTheme="minorEastAsia" w:cs="MidashiMinPro-MA31" w:hint="eastAsia"/>
          <w:bCs/>
          <w:kern w:val="0"/>
          <w:szCs w:val="21"/>
        </w:rPr>
        <w:t>、</w:t>
      </w:r>
      <w:r w:rsidRPr="00C041FD">
        <w:rPr>
          <w:rFonts w:asciiTheme="minorEastAsia" w:hAnsiTheme="minorEastAsia" w:cs="RyuminPro-Regular" w:hint="eastAsia"/>
          <w:bCs/>
          <w:kern w:val="0"/>
          <w:szCs w:val="21"/>
        </w:rPr>
        <w:t>切り捨てます。</w:t>
      </w:r>
    </w:p>
    <w:p w14:paraId="0C6CE1CB" w14:textId="2EBD6E8F" w:rsidR="00633366" w:rsidRPr="00C041FD" w:rsidRDefault="00633366" w:rsidP="00642114">
      <w:pPr>
        <w:pStyle w:val="2"/>
      </w:pPr>
      <w:bookmarkStart w:id="159" w:name="_Toc5024422"/>
      <w:bookmarkStart w:id="160" w:name="_Toc5025025"/>
      <w:bookmarkStart w:id="161" w:name="_Toc5025171"/>
      <w:bookmarkStart w:id="162" w:name="_Toc5025319"/>
      <w:bookmarkStart w:id="163" w:name="_Toc520460436"/>
      <w:bookmarkStart w:id="164" w:name="_Ref520901027"/>
      <w:bookmarkStart w:id="165" w:name="_Toc67585648"/>
      <w:bookmarkEnd w:id="159"/>
      <w:bookmarkEnd w:id="160"/>
      <w:bookmarkEnd w:id="161"/>
      <w:bookmarkEnd w:id="162"/>
      <w:r w:rsidRPr="00C041FD">
        <w:rPr>
          <w:rFonts w:hint="eastAsia"/>
        </w:rPr>
        <w:t>燃料費調整</w:t>
      </w:r>
      <w:bookmarkEnd w:id="163"/>
      <w:r w:rsidR="00F85495" w:rsidRPr="00C041FD">
        <w:rPr>
          <w:rFonts w:hint="eastAsia"/>
        </w:rPr>
        <w:t>額</w:t>
      </w:r>
      <w:bookmarkEnd w:id="164"/>
      <w:bookmarkEnd w:id="165"/>
    </w:p>
    <w:p w14:paraId="481EE8F6" w14:textId="1CE7CF43" w:rsidR="00633366" w:rsidRPr="00C041FD" w:rsidRDefault="00F85495" w:rsidP="00B14C60">
      <w:pPr>
        <w:autoSpaceDE w:val="0"/>
        <w:autoSpaceDN w:val="0"/>
        <w:adjustRightInd w:val="0"/>
        <w:spacing w:line="0" w:lineRule="atLeast"/>
        <w:ind w:left="142"/>
        <w:jc w:val="left"/>
        <w:rPr>
          <w:rFonts w:asciiTheme="minorEastAsia" w:hAnsiTheme="minorEastAsia" w:cs="ＭＳ明朝"/>
          <w:kern w:val="0"/>
          <w:szCs w:val="21"/>
        </w:rPr>
      </w:pPr>
      <w:r w:rsidRPr="00C041FD">
        <w:rPr>
          <w:rFonts w:asciiTheme="minorEastAsia" w:hAnsiTheme="minorEastAsia" w:cs="RyuminPr5-Bold-90msp-RKSJ-H-Ide" w:hint="eastAsia"/>
          <w:bCs/>
          <w:kern w:val="0"/>
          <w:szCs w:val="21"/>
        </w:rPr>
        <w:t>燃料費</w:t>
      </w:r>
      <w:r w:rsidRPr="00C041FD">
        <w:rPr>
          <w:rFonts w:asciiTheme="minorEastAsia" w:hAnsiTheme="minorEastAsia" w:cs="ＭＳ明朝" w:hint="eastAsia"/>
          <w:kern w:val="0"/>
          <w:szCs w:val="21"/>
        </w:rPr>
        <w:t>調整額は</w:t>
      </w:r>
      <w:r w:rsidR="0060278D" w:rsidRPr="00C041FD">
        <w:rPr>
          <w:rFonts w:asciiTheme="minorEastAsia" w:hAnsiTheme="minorEastAsia" w:cs="ＭＳ明朝" w:hint="eastAsia"/>
          <w:kern w:val="0"/>
          <w:szCs w:val="21"/>
        </w:rPr>
        <w:t>東京</w:t>
      </w:r>
      <w:r w:rsidR="00F51F83" w:rsidRPr="00C041FD">
        <w:rPr>
          <w:rFonts w:asciiTheme="minorEastAsia" w:hAnsiTheme="minorEastAsia" w:cs="ＭＳ明朝" w:hint="eastAsia"/>
          <w:kern w:val="0"/>
          <w:szCs w:val="21"/>
        </w:rPr>
        <w:t>電力</w:t>
      </w:r>
      <w:r w:rsidR="0088050A" w:rsidRPr="00C041FD">
        <w:rPr>
          <w:rFonts w:asciiTheme="minorEastAsia" w:hAnsiTheme="minorEastAsia" w:cs="ＭＳ明朝" w:hint="eastAsia"/>
          <w:kern w:val="0"/>
          <w:szCs w:val="21"/>
        </w:rPr>
        <w:t>エナジー</w:t>
      </w:r>
      <w:r w:rsidR="00AF0B53" w:rsidRPr="00C041FD">
        <w:rPr>
          <w:rFonts w:asciiTheme="minorEastAsia" w:hAnsiTheme="minorEastAsia" w:cs="ＭＳ明朝" w:hint="eastAsia"/>
          <w:kern w:val="0"/>
          <w:szCs w:val="21"/>
        </w:rPr>
        <w:t>パートナー</w:t>
      </w:r>
      <w:r w:rsidRPr="00C041FD">
        <w:rPr>
          <w:rFonts w:asciiTheme="minorEastAsia" w:hAnsiTheme="minorEastAsia" w:cs="ＭＳ明朝" w:hint="eastAsia"/>
          <w:kern w:val="0"/>
          <w:szCs w:val="21"/>
        </w:rPr>
        <w:t>株式会社が毎月定める低圧供給に係る燃料費調整単価に当該月のお客さまの使用電力量（キロワット時）を乗じた金額を適用いたします。</w:t>
      </w:r>
    </w:p>
    <w:sectPr w:rsidR="00633366" w:rsidRPr="00C041FD" w:rsidSect="005025F9">
      <w:pgSz w:w="11906" w:h="16838" w:code="9"/>
      <w:pgMar w:top="1985" w:right="1843" w:bottom="1701" w:left="1418" w:header="851" w:footer="992" w:gutter="0"/>
      <w:pgNumType w:start="1"/>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PCO" w:date="2019-05-28T11:47:00Z" w:initials="J">
    <w:p w14:paraId="34DF1073" w14:textId="24012892" w:rsidR="00CF0A02" w:rsidRDefault="00CF0A02">
      <w:pPr>
        <w:pStyle w:val="ad"/>
      </w:pPr>
      <w:r>
        <w:rPr>
          <w:rStyle w:val="ac"/>
        </w:rPr>
        <w:annotationRef/>
      </w:r>
      <w:r>
        <w:rPr>
          <w:rFonts w:hint="eastAsia"/>
        </w:rPr>
        <w:t>用途に応じて料金表を変える場合は、表紙に</w:t>
      </w:r>
      <w:r w:rsidR="00011C52">
        <w:rPr>
          <w:rFonts w:hint="eastAsia"/>
        </w:rPr>
        <w:t>「○○向け」「○○のお客さま」</w:t>
      </w:r>
      <w:r w:rsidR="00AF188F">
        <w:rPr>
          <w:rFonts w:hint="eastAsia"/>
        </w:rPr>
        <w:t>などと記載されるとわかりやすいかと存じます。</w:t>
      </w:r>
    </w:p>
  </w:comment>
  <w:comment w:id="8" w:author="JEPCO" w:date="2019-07-02T11:55:00Z" w:initials="J">
    <w:p w14:paraId="143BEC72" w14:textId="09548DA8" w:rsidR="005966F4" w:rsidRDefault="005966F4">
      <w:pPr>
        <w:pStyle w:val="ad"/>
      </w:pPr>
      <w:r>
        <w:rPr>
          <w:rStyle w:val="ac"/>
        </w:rPr>
        <w:annotationRef/>
      </w:r>
      <w:r>
        <w:rPr>
          <w:rFonts w:hint="eastAsia"/>
        </w:rPr>
        <w:t>供給エリアが1エリアの場合は削除いただけます。</w:t>
      </w:r>
      <w:r w:rsidR="007B782D">
        <w:rPr>
          <w:rFonts w:hint="eastAsia"/>
        </w:rPr>
        <w:t>供給エリアが複数の場合は、どのエリアに関する料金表かを明示する必要がります。</w:t>
      </w:r>
    </w:p>
  </w:comment>
  <w:comment w:id="10" w:author="JEPCO" w:date="2019-05-28T11:51:00Z" w:initials="J">
    <w:p w14:paraId="203B826D" w14:textId="77777777" w:rsidR="00080BFE" w:rsidRDefault="00AF0B53">
      <w:pPr>
        <w:pStyle w:val="ad"/>
      </w:pPr>
      <w:r>
        <w:rPr>
          <w:rStyle w:val="ac"/>
        </w:rPr>
        <w:annotationRef/>
      </w:r>
      <w:r>
        <w:rPr>
          <w:rFonts w:hint="eastAsia"/>
        </w:rPr>
        <w:t>記入箇所</w:t>
      </w:r>
    </w:p>
    <w:p w14:paraId="3266C42E" w14:textId="4D0EA876" w:rsidR="00AF0B53" w:rsidRPr="00F263B0" w:rsidRDefault="00080BFE">
      <w:pPr>
        <w:pStyle w:val="ad"/>
      </w:pPr>
      <w:r>
        <w:rPr>
          <w:rFonts w:hint="eastAsia"/>
        </w:rPr>
        <w:t>プラン名称は</w:t>
      </w:r>
      <w:r w:rsidRPr="00F263B0">
        <w:rPr>
          <w:rFonts w:hint="eastAsia"/>
        </w:rPr>
        <w:t>全角</w:t>
      </w:r>
      <w:r w:rsidRPr="00F263B0">
        <w:t>18文字</w:t>
      </w:r>
      <w:r>
        <w:rPr>
          <w:rFonts w:hint="eastAsia"/>
        </w:rPr>
        <w:t>以内で記載ください。</w:t>
      </w:r>
    </w:p>
    <w:p w14:paraId="2A6AA5B9" w14:textId="74E66509" w:rsidR="000D143D" w:rsidRDefault="000D143D" w:rsidP="000D143D">
      <w:pPr>
        <w:pStyle w:val="ad"/>
      </w:pPr>
      <w:r>
        <w:rPr>
          <w:rFonts w:hint="eastAsia"/>
        </w:rPr>
        <w:t>プラン名称はブックマーク設定していますので、本項目に入力いただいた後、文書全体に更新（</w:t>
      </w:r>
      <w:proofErr w:type="spellStart"/>
      <w:r>
        <w:rPr>
          <w:rFonts w:hint="eastAsia"/>
        </w:rPr>
        <w:t>c</w:t>
      </w:r>
      <w:r>
        <w:t>trl+A</w:t>
      </w:r>
      <w:proofErr w:type="spellEnd"/>
      <w:r>
        <w:rPr>
          <w:rFonts w:hint="eastAsia"/>
        </w:rPr>
        <w:t>→F</w:t>
      </w:r>
      <w:r>
        <w:t>9</w:t>
      </w:r>
      <w:r>
        <w:rPr>
          <w:rFonts w:hint="eastAsia"/>
        </w:rPr>
        <w:t>）をかけていただくとその他の名称記入欄に反映されます。</w:t>
      </w:r>
    </w:p>
    <w:p w14:paraId="586466D3" w14:textId="218E8BEF" w:rsidR="000D143D" w:rsidRDefault="000D143D" w:rsidP="000D143D">
      <w:pPr>
        <w:pStyle w:val="ad"/>
      </w:pPr>
    </w:p>
    <w:p w14:paraId="749B185A" w14:textId="567A18F8" w:rsidR="00F263B0" w:rsidRDefault="00F263B0" w:rsidP="000D143D">
      <w:pPr>
        <w:pStyle w:val="ad"/>
      </w:pPr>
      <w:r>
        <w:rPr>
          <w:rFonts w:hint="eastAsia"/>
        </w:rPr>
        <w:t>1</w:t>
      </w:r>
      <w:r>
        <w:t>8</w:t>
      </w:r>
      <w:r>
        <w:rPr>
          <w:rFonts w:hint="eastAsia"/>
        </w:rPr>
        <w:t>文字を超えると契約締結</w:t>
      </w:r>
      <w:r w:rsidR="009E71A3">
        <w:rPr>
          <w:rFonts w:hint="eastAsia"/>
        </w:rPr>
        <w:t>後</w:t>
      </w:r>
      <w:r>
        <w:rPr>
          <w:rFonts w:hint="eastAsia"/>
        </w:rPr>
        <w:t>交付書面に記載</w:t>
      </w:r>
      <w:r w:rsidR="00E8610E">
        <w:rPr>
          <w:rFonts w:hint="eastAsia"/>
        </w:rPr>
        <w:t>する</w:t>
      </w:r>
      <w:r w:rsidR="00D2224F">
        <w:rPr>
          <w:rFonts w:hint="eastAsia"/>
        </w:rPr>
        <w:t>際に見切れます</w:t>
      </w:r>
      <w:r w:rsidR="00E8610E">
        <w:rPr>
          <w:rFonts w:hint="eastAsia"/>
        </w:rPr>
        <w:t>。</w:t>
      </w:r>
    </w:p>
    <w:p w14:paraId="57B738AE" w14:textId="77777777" w:rsidR="00F263B0" w:rsidRDefault="00F263B0" w:rsidP="000D143D">
      <w:pPr>
        <w:pStyle w:val="ad"/>
      </w:pPr>
    </w:p>
    <w:p w14:paraId="74A58625" w14:textId="1EC98478" w:rsidR="000D143D" w:rsidRDefault="000D143D" w:rsidP="000D143D">
      <w:pPr>
        <w:pStyle w:val="ad"/>
      </w:pPr>
      <w:r>
        <w:rPr>
          <w:rFonts w:hint="eastAsia"/>
        </w:rPr>
        <w:t>※</w:t>
      </w:r>
      <w:r>
        <w:t>word</w:t>
      </w:r>
      <w:r>
        <w:rPr>
          <w:rFonts w:hint="eastAsia"/>
        </w:rPr>
        <w:t>オプション設定→詳細設定「ブックマークを表示する」チェック</w:t>
      </w:r>
    </w:p>
  </w:comment>
  <w:comment w:id="16" w:author="JEPCO" w:date="2019-05-28T11:53:00Z" w:initials="J">
    <w:p w14:paraId="72848D70" w14:textId="427EFC8F" w:rsidR="00E8610E" w:rsidRDefault="00E8610E">
      <w:pPr>
        <w:pStyle w:val="ad"/>
      </w:pPr>
      <w:r>
        <w:rPr>
          <w:rStyle w:val="ac"/>
        </w:rPr>
        <w:annotationRef/>
      </w:r>
      <w:r w:rsidR="00832B90">
        <w:rPr>
          <w:rFonts w:hint="eastAsia"/>
        </w:rPr>
        <w:t>確認済み</w:t>
      </w:r>
    </w:p>
  </w:comment>
  <w:comment w:id="19" w:author="JEPCO" w:date="2019-05-28T13:02:00Z" w:initials="J">
    <w:p w14:paraId="18830167" w14:textId="0C0AC0AE" w:rsidR="00FE34B5" w:rsidRDefault="00FE34B5">
      <w:pPr>
        <w:pStyle w:val="ad"/>
      </w:pPr>
      <w:r>
        <w:rPr>
          <w:rStyle w:val="ac"/>
        </w:rPr>
        <w:annotationRef/>
      </w:r>
      <w:r w:rsidR="00832B90">
        <w:rPr>
          <w:rFonts w:hint="eastAsia"/>
        </w:rPr>
        <w:t>確認済み</w:t>
      </w:r>
    </w:p>
  </w:comment>
  <w:comment w:id="21" w:author="JEPCO" w:date="2019-05-28T13:03:00Z" w:initials="J">
    <w:p w14:paraId="173B4389" w14:textId="3A713755" w:rsidR="00F63653" w:rsidRPr="00F63653" w:rsidRDefault="00F63653">
      <w:pPr>
        <w:pStyle w:val="ad"/>
      </w:pPr>
      <w:r>
        <w:rPr>
          <w:rStyle w:val="ac"/>
        </w:rPr>
        <w:annotationRef/>
      </w:r>
      <w:r w:rsidR="007214A7">
        <w:rPr>
          <w:rStyle w:val="ac"/>
          <w:rFonts w:hint="eastAsia"/>
        </w:rPr>
        <w:t>確認済み</w:t>
      </w:r>
    </w:p>
  </w:comment>
  <w:comment w:id="117" w:author="JEPCO" w:date="2019-12-03T14:33:00Z" w:initials="J">
    <w:p w14:paraId="7509C705" w14:textId="77777777" w:rsidR="00852222" w:rsidRDefault="00852222">
      <w:pPr>
        <w:pStyle w:val="ad"/>
      </w:pPr>
      <w:r>
        <w:rPr>
          <w:rStyle w:val="ac"/>
        </w:rPr>
        <w:annotationRef/>
      </w:r>
      <w:r w:rsidR="004944AC">
        <w:rPr>
          <w:rFonts w:hint="eastAsia"/>
        </w:rPr>
        <w:t>従量区分を3段階制にされたため、下記修正をしています。</w:t>
      </w:r>
    </w:p>
    <w:p w14:paraId="72EA33C6" w14:textId="77777777" w:rsidR="004944AC" w:rsidRDefault="004944AC">
      <w:pPr>
        <w:pStyle w:val="ad"/>
      </w:pPr>
      <w:r>
        <w:rPr>
          <w:rFonts w:hint="eastAsia"/>
        </w:rPr>
        <w:t>「8</w:t>
      </w:r>
      <w:r>
        <w:t>0</w:t>
      </w:r>
      <w:r>
        <w:rPr>
          <w:rFonts w:hint="eastAsia"/>
        </w:rPr>
        <w:t>」→「1</w:t>
      </w:r>
      <w:r>
        <w:t>80</w:t>
      </w:r>
      <w:r>
        <w:rPr>
          <w:rFonts w:hint="eastAsia"/>
        </w:rPr>
        <w:t>」、「2</w:t>
      </w:r>
      <w:r>
        <w:t>00</w:t>
      </w:r>
      <w:r>
        <w:rPr>
          <w:rFonts w:hint="eastAsia"/>
        </w:rPr>
        <w:t>」→「300」</w:t>
      </w:r>
    </w:p>
    <w:p w14:paraId="7BE30545" w14:textId="77777777" w:rsidR="004944AC" w:rsidRDefault="004944AC">
      <w:pPr>
        <w:pStyle w:val="ad"/>
      </w:pPr>
    </w:p>
    <w:p w14:paraId="1E9D62FE" w14:textId="73467EEB" w:rsidR="004944AC" w:rsidRDefault="004944AC">
      <w:pPr>
        <w:pStyle w:val="ad"/>
      </w:pPr>
      <w:r>
        <w:rPr>
          <w:rFonts w:hint="eastAsia"/>
        </w:rPr>
        <w:t>また、第3段階料金適用電力量の記載を削除しております。</w:t>
      </w:r>
    </w:p>
  </w:comment>
  <w:comment w:id="119" w:author="JEPCO" w:date="2019-12-03T14:34:00Z" w:initials="J">
    <w:p w14:paraId="2F97EB89" w14:textId="0B5CF83C" w:rsidR="004944AC" w:rsidRDefault="004944AC">
      <w:pPr>
        <w:pStyle w:val="ad"/>
      </w:pPr>
      <w:r>
        <w:rPr>
          <w:rStyle w:val="ac"/>
        </w:rPr>
        <w:annotationRef/>
      </w:r>
      <w:r>
        <w:rPr>
          <w:rFonts w:hint="eastAsia"/>
        </w:rPr>
        <w:t>第3段階料金適用電力量の記載を削除しております。</w:t>
      </w:r>
    </w:p>
  </w:comment>
  <w:comment w:id="143" w:author="JEPCO" w:date="2019-07-02T13:25:00Z" w:initials="J">
    <w:p w14:paraId="2D86C16F" w14:textId="0C3457B2" w:rsidR="00FF12CD" w:rsidRDefault="00FF12CD">
      <w:pPr>
        <w:pStyle w:val="ad"/>
      </w:pPr>
      <w:r>
        <w:rPr>
          <w:rStyle w:val="ac"/>
        </w:rPr>
        <w:annotationRef/>
      </w:r>
      <w:r>
        <w:rPr>
          <w:rFonts w:hint="eastAsia"/>
        </w:rPr>
        <w:t>約款を編集した際は、料金表の参照項を要確認ください。</w:t>
      </w:r>
    </w:p>
  </w:comment>
  <w:comment w:id="146" w:author="JEPCO" w:date="2019-05-28T11:51:00Z" w:initials="J">
    <w:p w14:paraId="7EAD98F6" w14:textId="498C5DA8" w:rsidR="00AF0B53" w:rsidRDefault="00AF0B53">
      <w:pPr>
        <w:pStyle w:val="ad"/>
      </w:pPr>
      <w:r>
        <w:rPr>
          <w:rStyle w:val="ac"/>
        </w:rPr>
        <w:annotationRef/>
      </w:r>
      <w:r w:rsidR="00F779A4">
        <w:rPr>
          <w:rFonts w:hint="eastAsia"/>
        </w:rPr>
        <w:t>確認済み</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DF1073" w15:done="1"/>
  <w15:commentEx w15:paraId="143BEC72" w15:done="1"/>
  <w15:commentEx w15:paraId="74A58625" w15:done="1"/>
  <w15:commentEx w15:paraId="72848D70" w15:done="1"/>
  <w15:commentEx w15:paraId="18830167" w15:done="1"/>
  <w15:commentEx w15:paraId="173B4389" w15:done="1"/>
  <w15:commentEx w15:paraId="1E9D62FE" w15:done="0"/>
  <w15:commentEx w15:paraId="2F97EB89" w15:done="0"/>
  <w15:commentEx w15:paraId="2D86C16F" w15:done="0"/>
  <w15:commentEx w15:paraId="7EAD98F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DF1073" w16cid:durableId="20979E4A"/>
  <w16cid:commentId w16cid:paraId="143BEC72" w16cid:durableId="20C5C4A0"/>
  <w16cid:commentId w16cid:paraId="74A58625" w16cid:durableId="20979F4A"/>
  <w16cid:commentId w16cid:paraId="72848D70" w16cid:durableId="20979FBD"/>
  <w16cid:commentId w16cid:paraId="18830167" w16cid:durableId="2097AFE6"/>
  <w16cid:commentId w16cid:paraId="173B4389" w16cid:durableId="2097B004"/>
  <w16cid:commentId w16cid:paraId="1E9D62FE" w16cid:durableId="2190F0C0"/>
  <w16cid:commentId w16cid:paraId="2F97EB89" w16cid:durableId="2190F0FE"/>
  <w16cid:commentId w16cid:paraId="2D86C16F" w16cid:durableId="20C5D9B0"/>
  <w16cid:commentId w16cid:paraId="7EAD98F6" w16cid:durableId="20979F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A9982" w14:textId="77777777" w:rsidR="007A5584" w:rsidRDefault="007A5584" w:rsidP="00633366">
      <w:r>
        <w:separator/>
      </w:r>
    </w:p>
  </w:endnote>
  <w:endnote w:type="continuationSeparator" w:id="0">
    <w:p w14:paraId="10892E65" w14:textId="77777777" w:rsidR="007A5584" w:rsidRDefault="007A5584" w:rsidP="00633366">
      <w:r>
        <w:continuationSeparator/>
      </w:r>
    </w:p>
  </w:endnote>
  <w:endnote w:type="continuationNotice" w:id="1">
    <w:p w14:paraId="2DE399A9" w14:textId="77777777" w:rsidR="007A5584" w:rsidRDefault="007A5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ShinGoPro-Bold-90msp-RKSJ-H">
    <w:altName w:val="游ゴシック"/>
    <w:panose1 w:val="00000000000000000000"/>
    <w:charset w:val="80"/>
    <w:family w:val="auto"/>
    <w:notTrueType/>
    <w:pitch w:val="default"/>
    <w:sig w:usb0="00000001" w:usb1="08070000" w:usb2="00000010" w:usb3="00000000" w:csb0="00020000" w:csb1="00000000"/>
  </w:font>
  <w:font w:name="・ｭ・ｳ 譏取悃">
    <w:altName w:val="游ゴシック"/>
    <w:panose1 w:val="00000000000000000000"/>
    <w:charset w:val="80"/>
    <w:family w:val="auto"/>
    <w:notTrueType/>
    <w:pitch w:val="default"/>
    <w:sig w:usb0="00000001" w:usb1="08070000" w:usb2="00000010" w:usb3="00000000" w:csb0="00020000" w:csb1="00000000"/>
  </w:font>
  <w:font w:name="FutoGoB101Pro-Bold">
    <w:altName w:val="游ゴシック"/>
    <w:panose1 w:val="00000000000000000000"/>
    <w:charset w:val="80"/>
    <w:family w:val="auto"/>
    <w:notTrueType/>
    <w:pitch w:val="default"/>
    <w:sig w:usb0="00000001" w:usb1="08070000" w:usb2="00000010" w:usb3="00000000" w:csb0="00020000" w:csb1="00000000"/>
  </w:font>
  <w:font w:name="RyuminPro-Regular">
    <w:altName w:val="游ゴシック"/>
    <w:panose1 w:val="00000000000000000000"/>
    <w:charset w:val="80"/>
    <w:family w:val="auto"/>
    <w:notTrueType/>
    <w:pitch w:val="default"/>
    <w:sig w:usb0="00000001" w:usb1="08070000" w:usb2="00000010" w:usb3="00000000" w:csb0="00020000" w:csb1="00000000"/>
  </w:font>
  <w:font w:name="MidashiMinPro-MA31">
    <w:altName w:val="游ゴシック"/>
    <w:panose1 w:val="00000000000000000000"/>
    <w:charset w:val="80"/>
    <w:family w:val="auto"/>
    <w:notTrueType/>
    <w:pitch w:val="default"/>
    <w:sig w:usb0="00000001" w:usb1="08070000" w:usb2="00000010" w:usb3="00000000" w:csb0="00020000" w:csb1="00000000"/>
  </w:font>
  <w:font w:name="RyuminPr5-Bold-90msp-RKSJ-H-Ide">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376098"/>
      <w:docPartObj>
        <w:docPartGallery w:val="Page Numbers (Bottom of Page)"/>
        <w:docPartUnique/>
      </w:docPartObj>
    </w:sdtPr>
    <w:sdtEndPr/>
    <w:sdtContent>
      <w:p w14:paraId="0DF387E5" w14:textId="2EB8F8D0" w:rsidR="006307BB" w:rsidRDefault="006307BB" w:rsidP="00507B26">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DC3E6" w14:textId="77777777" w:rsidR="007A5584" w:rsidRDefault="007A5584" w:rsidP="00633366">
      <w:r>
        <w:separator/>
      </w:r>
    </w:p>
  </w:footnote>
  <w:footnote w:type="continuationSeparator" w:id="0">
    <w:p w14:paraId="0B5A1A06" w14:textId="77777777" w:rsidR="007A5584" w:rsidRDefault="007A5584" w:rsidP="00633366">
      <w:r>
        <w:continuationSeparator/>
      </w:r>
    </w:p>
  </w:footnote>
  <w:footnote w:type="continuationNotice" w:id="1">
    <w:p w14:paraId="480DA598" w14:textId="77777777" w:rsidR="007A5584" w:rsidRDefault="007A55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5668" w14:textId="7C06FDF0" w:rsidR="006307BB" w:rsidRDefault="006307BB" w:rsidP="003E4EAF">
    <w:pPr>
      <w:pStyle w:val="a3"/>
      <w:tabs>
        <w:tab w:val="clear" w:pos="4252"/>
        <w:tab w:val="clear" w:pos="8504"/>
        <w:tab w:val="left" w:pos="340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76EE" w14:textId="77777777" w:rsidR="006307BB" w:rsidRPr="008854A6" w:rsidRDefault="006307BB" w:rsidP="008854A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5F81"/>
    <w:multiLevelType w:val="hybridMultilevel"/>
    <w:tmpl w:val="BF4A1302"/>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0BEE5067"/>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 w15:restartNumberingAfterBreak="0">
    <w:nsid w:val="14D13BB3"/>
    <w:multiLevelType w:val="hybridMultilevel"/>
    <w:tmpl w:val="BF4A1302"/>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16BD04D4"/>
    <w:multiLevelType w:val="hybridMultilevel"/>
    <w:tmpl w:val="BF4A1302"/>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216A11D0"/>
    <w:multiLevelType w:val="hybridMultilevel"/>
    <w:tmpl w:val="BF4A1302"/>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221E04A6"/>
    <w:multiLevelType w:val="hybridMultilevel"/>
    <w:tmpl w:val="F7BEE0A0"/>
    <w:lvl w:ilvl="0" w:tplc="E572C7D2">
      <w:start w:val="1"/>
      <w:numFmt w:val="upperRoman"/>
      <w:pStyle w:val="1"/>
      <w:lvlText w:val="%1"/>
      <w:lvlJc w:val="left"/>
      <w:pPr>
        <w:ind w:left="420" w:hanging="420"/>
      </w:pPr>
      <w:rPr>
        <w:rFonts w:ascii="游明朝" w:eastAsia="游明朝" w:hAnsi="游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A76F90"/>
    <w:multiLevelType w:val="hybridMultilevel"/>
    <w:tmpl w:val="CC2C6A46"/>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7" w15:restartNumberingAfterBreak="0">
    <w:nsid w:val="27B73EF2"/>
    <w:multiLevelType w:val="hybridMultilevel"/>
    <w:tmpl w:val="EEA015E4"/>
    <w:lvl w:ilvl="0" w:tplc="1CB01734">
      <w:start w:val="1"/>
      <w:numFmt w:val="decimal"/>
      <w:lvlText w:val="(%1)"/>
      <w:lvlJc w:val="left"/>
      <w:pPr>
        <w:ind w:left="570" w:hanging="420"/>
      </w:pPr>
      <w:rPr>
        <w:rFonts w:hint="default"/>
        <w:color w:val="000000" w:themeColor="text1"/>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8" w15:restartNumberingAfterBreak="0">
    <w:nsid w:val="35357885"/>
    <w:multiLevelType w:val="hybridMultilevel"/>
    <w:tmpl w:val="BF4A1302"/>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9" w15:restartNumberingAfterBreak="0">
    <w:nsid w:val="3CD5011D"/>
    <w:multiLevelType w:val="hybridMultilevel"/>
    <w:tmpl w:val="BF4A1302"/>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0" w15:restartNumberingAfterBreak="0">
    <w:nsid w:val="417D1772"/>
    <w:multiLevelType w:val="hybridMultilevel"/>
    <w:tmpl w:val="BF4A1302"/>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1" w15:restartNumberingAfterBreak="0">
    <w:nsid w:val="471F27E4"/>
    <w:multiLevelType w:val="hybridMultilevel"/>
    <w:tmpl w:val="BF4A1302"/>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2" w15:restartNumberingAfterBreak="0">
    <w:nsid w:val="47AB3996"/>
    <w:multiLevelType w:val="hybridMultilevel"/>
    <w:tmpl w:val="EEA015E4"/>
    <w:lvl w:ilvl="0" w:tplc="1CB01734">
      <w:start w:val="1"/>
      <w:numFmt w:val="decimal"/>
      <w:lvlText w:val="(%1)"/>
      <w:lvlJc w:val="left"/>
      <w:pPr>
        <w:ind w:left="570" w:hanging="420"/>
      </w:pPr>
      <w:rPr>
        <w:rFonts w:hint="default"/>
        <w:color w:val="000000" w:themeColor="text1"/>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3" w15:restartNumberingAfterBreak="0">
    <w:nsid w:val="516837CB"/>
    <w:multiLevelType w:val="hybridMultilevel"/>
    <w:tmpl w:val="EEA015E4"/>
    <w:lvl w:ilvl="0" w:tplc="1CB01734">
      <w:start w:val="1"/>
      <w:numFmt w:val="decimal"/>
      <w:lvlText w:val="(%1)"/>
      <w:lvlJc w:val="left"/>
      <w:pPr>
        <w:ind w:left="570" w:hanging="420"/>
      </w:pPr>
      <w:rPr>
        <w:rFonts w:hint="default"/>
        <w:color w:val="000000" w:themeColor="text1"/>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4" w15:restartNumberingAfterBreak="0">
    <w:nsid w:val="525D0FC9"/>
    <w:multiLevelType w:val="hybridMultilevel"/>
    <w:tmpl w:val="EEA015E4"/>
    <w:lvl w:ilvl="0" w:tplc="1CB01734">
      <w:start w:val="1"/>
      <w:numFmt w:val="decimal"/>
      <w:lvlText w:val="(%1)"/>
      <w:lvlJc w:val="left"/>
      <w:pPr>
        <w:ind w:left="570" w:hanging="420"/>
      </w:pPr>
      <w:rPr>
        <w:rFonts w:hint="default"/>
        <w:color w:val="000000" w:themeColor="text1"/>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5" w15:restartNumberingAfterBreak="0">
    <w:nsid w:val="5681657C"/>
    <w:multiLevelType w:val="hybridMultilevel"/>
    <w:tmpl w:val="CC2C6A46"/>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6" w15:restartNumberingAfterBreak="0">
    <w:nsid w:val="59165F6A"/>
    <w:multiLevelType w:val="hybridMultilevel"/>
    <w:tmpl w:val="BF4A1302"/>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7" w15:restartNumberingAfterBreak="0">
    <w:nsid w:val="5B923905"/>
    <w:multiLevelType w:val="hybridMultilevel"/>
    <w:tmpl w:val="BF4A1302"/>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8" w15:restartNumberingAfterBreak="0">
    <w:nsid w:val="64887BE8"/>
    <w:multiLevelType w:val="hybridMultilevel"/>
    <w:tmpl w:val="BF4A1302"/>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693A2AB2"/>
    <w:multiLevelType w:val="hybridMultilevel"/>
    <w:tmpl w:val="EEA015E4"/>
    <w:lvl w:ilvl="0" w:tplc="1CB01734">
      <w:start w:val="1"/>
      <w:numFmt w:val="decimal"/>
      <w:lvlText w:val="(%1)"/>
      <w:lvlJc w:val="left"/>
      <w:pPr>
        <w:ind w:left="570" w:hanging="420"/>
      </w:pPr>
      <w:rPr>
        <w:rFonts w:hint="default"/>
        <w:color w:val="000000" w:themeColor="text1"/>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0" w15:restartNumberingAfterBreak="0">
    <w:nsid w:val="71D83661"/>
    <w:multiLevelType w:val="hybridMultilevel"/>
    <w:tmpl w:val="BF4A1302"/>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15:restartNumberingAfterBreak="0">
    <w:nsid w:val="72D233D5"/>
    <w:multiLevelType w:val="hybridMultilevel"/>
    <w:tmpl w:val="4B289B50"/>
    <w:lvl w:ilvl="0" w:tplc="53A8B874">
      <w:start w:val="1"/>
      <w:numFmt w:val="decimal"/>
      <w:pStyle w:val="2"/>
      <w:lvlText w:val="%1."/>
      <w:lvlJc w:val="left"/>
      <w:pPr>
        <w:ind w:left="420" w:hanging="420"/>
      </w:p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2" w15:restartNumberingAfterBreak="0">
    <w:nsid w:val="741A67BF"/>
    <w:multiLevelType w:val="hybridMultilevel"/>
    <w:tmpl w:val="EEA015E4"/>
    <w:lvl w:ilvl="0" w:tplc="1CB01734">
      <w:start w:val="1"/>
      <w:numFmt w:val="decimal"/>
      <w:lvlText w:val="(%1)"/>
      <w:lvlJc w:val="left"/>
      <w:pPr>
        <w:ind w:left="570" w:hanging="420"/>
      </w:pPr>
      <w:rPr>
        <w:rFonts w:hint="default"/>
        <w:color w:val="000000" w:themeColor="text1"/>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3" w15:restartNumberingAfterBreak="0">
    <w:nsid w:val="781E768A"/>
    <w:multiLevelType w:val="hybridMultilevel"/>
    <w:tmpl w:val="BF4A1302"/>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4" w15:restartNumberingAfterBreak="0">
    <w:nsid w:val="7F052AEC"/>
    <w:multiLevelType w:val="hybridMultilevel"/>
    <w:tmpl w:val="BF4A1302"/>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21"/>
  </w:num>
  <w:num w:numId="2">
    <w:abstractNumId w:val="21"/>
    <w:lvlOverride w:ilvl="0">
      <w:startOverride w:val="1"/>
    </w:lvlOverride>
  </w:num>
  <w:num w:numId="3">
    <w:abstractNumId w:val="1"/>
  </w:num>
  <w:num w:numId="4">
    <w:abstractNumId w:val="24"/>
  </w:num>
  <w:num w:numId="5">
    <w:abstractNumId w:val="12"/>
  </w:num>
  <w:num w:numId="6">
    <w:abstractNumId w:val="18"/>
  </w:num>
  <w:num w:numId="7">
    <w:abstractNumId w:val="0"/>
  </w:num>
  <w:num w:numId="8">
    <w:abstractNumId w:val="5"/>
  </w:num>
  <w:num w:numId="9">
    <w:abstractNumId w:val="6"/>
  </w:num>
  <w:num w:numId="10">
    <w:abstractNumId w:val="8"/>
  </w:num>
  <w:num w:numId="11">
    <w:abstractNumId w:val="10"/>
  </w:num>
  <w:num w:numId="12">
    <w:abstractNumId w:val="19"/>
  </w:num>
  <w:num w:numId="13">
    <w:abstractNumId w:val="22"/>
  </w:num>
  <w:num w:numId="14">
    <w:abstractNumId w:val="21"/>
    <w:lvlOverride w:ilvl="0">
      <w:startOverride w:val="1"/>
    </w:lvlOverride>
  </w:num>
  <w:num w:numId="15">
    <w:abstractNumId w:val="15"/>
  </w:num>
  <w:num w:numId="16">
    <w:abstractNumId w:val="11"/>
  </w:num>
  <w:num w:numId="17">
    <w:abstractNumId w:val="9"/>
  </w:num>
  <w:num w:numId="18">
    <w:abstractNumId w:val="14"/>
  </w:num>
  <w:num w:numId="19">
    <w:abstractNumId w:val="7"/>
  </w:num>
  <w:num w:numId="20">
    <w:abstractNumId w:val="4"/>
  </w:num>
  <w:num w:numId="21">
    <w:abstractNumId w:val="17"/>
  </w:num>
  <w:num w:numId="22">
    <w:abstractNumId w:val="3"/>
  </w:num>
  <w:num w:numId="23">
    <w:abstractNumId w:val="16"/>
  </w:num>
  <w:num w:numId="24">
    <w:abstractNumId w:val="2"/>
  </w:num>
  <w:num w:numId="25">
    <w:abstractNumId w:val="23"/>
  </w:num>
  <w:num w:numId="26">
    <w:abstractNumId w:val="13"/>
  </w:num>
  <w:num w:numId="27">
    <w:abstractNumId w:val="2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PCO">
    <w15:presenceInfo w15:providerId="None" w15:userId="JEP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366"/>
    <w:rsid w:val="00000F76"/>
    <w:rsid w:val="000015E5"/>
    <w:rsid w:val="00002968"/>
    <w:rsid w:val="0000308C"/>
    <w:rsid w:val="00003764"/>
    <w:rsid w:val="00005B32"/>
    <w:rsid w:val="0001007B"/>
    <w:rsid w:val="00011497"/>
    <w:rsid w:val="00011C52"/>
    <w:rsid w:val="00011F1F"/>
    <w:rsid w:val="0001217F"/>
    <w:rsid w:val="00012810"/>
    <w:rsid w:val="00013282"/>
    <w:rsid w:val="0001731E"/>
    <w:rsid w:val="00017492"/>
    <w:rsid w:val="000206A8"/>
    <w:rsid w:val="00027ABC"/>
    <w:rsid w:val="00030457"/>
    <w:rsid w:val="00035174"/>
    <w:rsid w:val="000364E9"/>
    <w:rsid w:val="000420BB"/>
    <w:rsid w:val="000428CD"/>
    <w:rsid w:val="000511D2"/>
    <w:rsid w:val="000528BD"/>
    <w:rsid w:val="0005297F"/>
    <w:rsid w:val="000546CF"/>
    <w:rsid w:val="000548AB"/>
    <w:rsid w:val="00056776"/>
    <w:rsid w:val="00060EA0"/>
    <w:rsid w:val="0006599E"/>
    <w:rsid w:val="00065E3F"/>
    <w:rsid w:val="00066C3D"/>
    <w:rsid w:val="0006793C"/>
    <w:rsid w:val="00067EFC"/>
    <w:rsid w:val="000713CD"/>
    <w:rsid w:val="0007230A"/>
    <w:rsid w:val="00074BBB"/>
    <w:rsid w:val="000750A2"/>
    <w:rsid w:val="0007693D"/>
    <w:rsid w:val="000773AB"/>
    <w:rsid w:val="00080BFE"/>
    <w:rsid w:val="00082BA1"/>
    <w:rsid w:val="0008418E"/>
    <w:rsid w:val="0008477C"/>
    <w:rsid w:val="000856BD"/>
    <w:rsid w:val="00086829"/>
    <w:rsid w:val="00092532"/>
    <w:rsid w:val="00094393"/>
    <w:rsid w:val="00096464"/>
    <w:rsid w:val="00097EBF"/>
    <w:rsid w:val="000B18D9"/>
    <w:rsid w:val="000B2505"/>
    <w:rsid w:val="000B5A1E"/>
    <w:rsid w:val="000B7233"/>
    <w:rsid w:val="000C0CF6"/>
    <w:rsid w:val="000D143D"/>
    <w:rsid w:val="000D20C8"/>
    <w:rsid w:val="000D39A3"/>
    <w:rsid w:val="000D6673"/>
    <w:rsid w:val="000E1038"/>
    <w:rsid w:val="000E2A57"/>
    <w:rsid w:val="000E5F37"/>
    <w:rsid w:val="000E6E7B"/>
    <w:rsid w:val="000F047D"/>
    <w:rsid w:val="000F0661"/>
    <w:rsid w:val="000F072C"/>
    <w:rsid w:val="000F5007"/>
    <w:rsid w:val="00100AC0"/>
    <w:rsid w:val="00101DA5"/>
    <w:rsid w:val="00110FEE"/>
    <w:rsid w:val="0011108D"/>
    <w:rsid w:val="00117A9B"/>
    <w:rsid w:val="00120CB3"/>
    <w:rsid w:val="00121A77"/>
    <w:rsid w:val="00123C9B"/>
    <w:rsid w:val="00123CD6"/>
    <w:rsid w:val="0012448B"/>
    <w:rsid w:val="001247F4"/>
    <w:rsid w:val="00131097"/>
    <w:rsid w:val="0013170D"/>
    <w:rsid w:val="001327E9"/>
    <w:rsid w:val="00132E04"/>
    <w:rsid w:val="0014091E"/>
    <w:rsid w:val="001411E6"/>
    <w:rsid w:val="00147302"/>
    <w:rsid w:val="00150D59"/>
    <w:rsid w:val="001519C3"/>
    <w:rsid w:val="00152D6A"/>
    <w:rsid w:val="00162FE2"/>
    <w:rsid w:val="00165DD7"/>
    <w:rsid w:val="001661BE"/>
    <w:rsid w:val="001673A8"/>
    <w:rsid w:val="00171F39"/>
    <w:rsid w:val="0017433E"/>
    <w:rsid w:val="001743A6"/>
    <w:rsid w:val="001751C5"/>
    <w:rsid w:val="001770C1"/>
    <w:rsid w:val="001816EA"/>
    <w:rsid w:val="00181747"/>
    <w:rsid w:val="0018377E"/>
    <w:rsid w:val="00190564"/>
    <w:rsid w:val="00192594"/>
    <w:rsid w:val="001931FA"/>
    <w:rsid w:val="00193EBD"/>
    <w:rsid w:val="0019403F"/>
    <w:rsid w:val="0019561F"/>
    <w:rsid w:val="00197CEC"/>
    <w:rsid w:val="001A3E5B"/>
    <w:rsid w:val="001A64E9"/>
    <w:rsid w:val="001A7A1A"/>
    <w:rsid w:val="001A7B44"/>
    <w:rsid w:val="001B2B55"/>
    <w:rsid w:val="001C241E"/>
    <w:rsid w:val="001C5E8A"/>
    <w:rsid w:val="001C6C14"/>
    <w:rsid w:val="001C6FCF"/>
    <w:rsid w:val="001C74C4"/>
    <w:rsid w:val="001D16AC"/>
    <w:rsid w:val="001D22CC"/>
    <w:rsid w:val="001D529A"/>
    <w:rsid w:val="001D5682"/>
    <w:rsid w:val="001D5E86"/>
    <w:rsid w:val="001E2DB2"/>
    <w:rsid w:val="001E4A3A"/>
    <w:rsid w:val="001E6535"/>
    <w:rsid w:val="001F045A"/>
    <w:rsid w:val="001F2907"/>
    <w:rsid w:val="001F7CA7"/>
    <w:rsid w:val="001F7CAE"/>
    <w:rsid w:val="0020032E"/>
    <w:rsid w:val="002046BE"/>
    <w:rsid w:val="00204A96"/>
    <w:rsid w:val="002057CC"/>
    <w:rsid w:val="00205AC2"/>
    <w:rsid w:val="00211191"/>
    <w:rsid w:val="0021241B"/>
    <w:rsid w:val="00216291"/>
    <w:rsid w:val="002227FD"/>
    <w:rsid w:val="00223778"/>
    <w:rsid w:val="00224A84"/>
    <w:rsid w:val="00230F6C"/>
    <w:rsid w:val="00237528"/>
    <w:rsid w:val="00240D33"/>
    <w:rsid w:val="00240F09"/>
    <w:rsid w:val="002429A6"/>
    <w:rsid w:val="0024476B"/>
    <w:rsid w:val="00245D65"/>
    <w:rsid w:val="00246F7A"/>
    <w:rsid w:val="00254096"/>
    <w:rsid w:val="00255792"/>
    <w:rsid w:val="0026072B"/>
    <w:rsid w:val="0026080E"/>
    <w:rsid w:val="00261FF4"/>
    <w:rsid w:val="002636C2"/>
    <w:rsid w:val="00263E71"/>
    <w:rsid w:val="00263FF9"/>
    <w:rsid w:val="002642CD"/>
    <w:rsid w:val="00266733"/>
    <w:rsid w:val="00271313"/>
    <w:rsid w:val="002713CC"/>
    <w:rsid w:val="002720C6"/>
    <w:rsid w:val="002737BE"/>
    <w:rsid w:val="0027463C"/>
    <w:rsid w:val="0027682D"/>
    <w:rsid w:val="002802D3"/>
    <w:rsid w:val="00282EA8"/>
    <w:rsid w:val="002901DC"/>
    <w:rsid w:val="00290417"/>
    <w:rsid w:val="00292D47"/>
    <w:rsid w:val="0029303F"/>
    <w:rsid w:val="00294630"/>
    <w:rsid w:val="00294FC9"/>
    <w:rsid w:val="00296E6C"/>
    <w:rsid w:val="002A0077"/>
    <w:rsid w:val="002B030F"/>
    <w:rsid w:val="002C0F10"/>
    <w:rsid w:val="002C14EF"/>
    <w:rsid w:val="002C4A40"/>
    <w:rsid w:val="002C4DE4"/>
    <w:rsid w:val="002C5568"/>
    <w:rsid w:val="002C5BD6"/>
    <w:rsid w:val="002C5E37"/>
    <w:rsid w:val="002D018A"/>
    <w:rsid w:val="002D078B"/>
    <w:rsid w:val="002D1043"/>
    <w:rsid w:val="002D235E"/>
    <w:rsid w:val="002D3622"/>
    <w:rsid w:val="002D47C8"/>
    <w:rsid w:val="002D79E5"/>
    <w:rsid w:val="002E0F6A"/>
    <w:rsid w:val="002E536F"/>
    <w:rsid w:val="002E7AEC"/>
    <w:rsid w:val="002F1F91"/>
    <w:rsid w:val="002F256B"/>
    <w:rsid w:val="002F5126"/>
    <w:rsid w:val="002F577D"/>
    <w:rsid w:val="002F7259"/>
    <w:rsid w:val="00300640"/>
    <w:rsid w:val="00302735"/>
    <w:rsid w:val="00305CBC"/>
    <w:rsid w:val="00306955"/>
    <w:rsid w:val="003079AF"/>
    <w:rsid w:val="00311A6A"/>
    <w:rsid w:val="00314FEC"/>
    <w:rsid w:val="00320DE2"/>
    <w:rsid w:val="00322543"/>
    <w:rsid w:val="00322A84"/>
    <w:rsid w:val="003232B8"/>
    <w:rsid w:val="00324155"/>
    <w:rsid w:val="003246EB"/>
    <w:rsid w:val="00325F87"/>
    <w:rsid w:val="00327180"/>
    <w:rsid w:val="00327247"/>
    <w:rsid w:val="00330242"/>
    <w:rsid w:val="003331BF"/>
    <w:rsid w:val="00334E0C"/>
    <w:rsid w:val="003412D6"/>
    <w:rsid w:val="003416B2"/>
    <w:rsid w:val="00341E8A"/>
    <w:rsid w:val="0034583D"/>
    <w:rsid w:val="003467D5"/>
    <w:rsid w:val="003532C4"/>
    <w:rsid w:val="00357203"/>
    <w:rsid w:val="0035738B"/>
    <w:rsid w:val="00357C1D"/>
    <w:rsid w:val="0036138A"/>
    <w:rsid w:val="003621BB"/>
    <w:rsid w:val="00362752"/>
    <w:rsid w:val="0036565F"/>
    <w:rsid w:val="0036770A"/>
    <w:rsid w:val="00367F40"/>
    <w:rsid w:val="00370F03"/>
    <w:rsid w:val="00371BF8"/>
    <w:rsid w:val="003731CE"/>
    <w:rsid w:val="00373523"/>
    <w:rsid w:val="00376088"/>
    <w:rsid w:val="0037629A"/>
    <w:rsid w:val="00382460"/>
    <w:rsid w:val="00383355"/>
    <w:rsid w:val="00386069"/>
    <w:rsid w:val="0038671B"/>
    <w:rsid w:val="00390227"/>
    <w:rsid w:val="003914EB"/>
    <w:rsid w:val="00391F06"/>
    <w:rsid w:val="0039342D"/>
    <w:rsid w:val="00393B03"/>
    <w:rsid w:val="00396140"/>
    <w:rsid w:val="003A396C"/>
    <w:rsid w:val="003A585C"/>
    <w:rsid w:val="003B293D"/>
    <w:rsid w:val="003B3331"/>
    <w:rsid w:val="003B3C40"/>
    <w:rsid w:val="003B783F"/>
    <w:rsid w:val="003C2FB9"/>
    <w:rsid w:val="003C679D"/>
    <w:rsid w:val="003C7633"/>
    <w:rsid w:val="003D042E"/>
    <w:rsid w:val="003D080C"/>
    <w:rsid w:val="003D2F16"/>
    <w:rsid w:val="003D424A"/>
    <w:rsid w:val="003D57C1"/>
    <w:rsid w:val="003D711E"/>
    <w:rsid w:val="003E0FA1"/>
    <w:rsid w:val="003E3C84"/>
    <w:rsid w:val="003E4EAF"/>
    <w:rsid w:val="003E7D5D"/>
    <w:rsid w:val="003F000F"/>
    <w:rsid w:val="003F0A05"/>
    <w:rsid w:val="003F1705"/>
    <w:rsid w:val="003F28AA"/>
    <w:rsid w:val="003F2F66"/>
    <w:rsid w:val="003F7928"/>
    <w:rsid w:val="0040075D"/>
    <w:rsid w:val="00403E59"/>
    <w:rsid w:val="00404533"/>
    <w:rsid w:val="00407028"/>
    <w:rsid w:val="00407AD8"/>
    <w:rsid w:val="00410226"/>
    <w:rsid w:val="00410935"/>
    <w:rsid w:val="004118C5"/>
    <w:rsid w:val="00411FC2"/>
    <w:rsid w:val="0041228E"/>
    <w:rsid w:val="00412A6B"/>
    <w:rsid w:val="00413F23"/>
    <w:rsid w:val="004161FF"/>
    <w:rsid w:val="00417229"/>
    <w:rsid w:val="004173D2"/>
    <w:rsid w:val="00417E31"/>
    <w:rsid w:val="00421C20"/>
    <w:rsid w:val="00422767"/>
    <w:rsid w:val="0043120E"/>
    <w:rsid w:val="00431729"/>
    <w:rsid w:val="0043191D"/>
    <w:rsid w:val="0043269B"/>
    <w:rsid w:val="00433E0A"/>
    <w:rsid w:val="004343AD"/>
    <w:rsid w:val="00442B76"/>
    <w:rsid w:val="00447F09"/>
    <w:rsid w:val="004503F7"/>
    <w:rsid w:val="00451429"/>
    <w:rsid w:val="00452D80"/>
    <w:rsid w:val="00452EC3"/>
    <w:rsid w:val="004552E3"/>
    <w:rsid w:val="00457452"/>
    <w:rsid w:val="00457928"/>
    <w:rsid w:val="004619A6"/>
    <w:rsid w:val="004663EA"/>
    <w:rsid w:val="00467335"/>
    <w:rsid w:val="0047095F"/>
    <w:rsid w:val="004721C7"/>
    <w:rsid w:val="00472306"/>
    <w:rsid w:val="00474576"/>
    <w:rsid w:val="00474B76"/>
    <w:rsid w:val="00480343"/>
    <w:rsid w:val="0049025F"/>
    <w:rsid w:val="00490D4F"/>
    <w:rsid w:val="004912E3"/>
    <w:rsid w:val="00492E1D"/>
    <w:rsid w:val="004944AC"/>
    <w:rsid w:val="00496FDD"/>
    <w:rsid w:val="004A0D2F"/>
    <w:rsid w:val="004A127C"/>
    <w:rsid w:val="004A1E5B"/>
    <w:rsid w:val="004A637F"/>
    <w:rsid w:val="004A67EB"/>
    <w:rsid w:val="004A7720"/>
    <w:rsid w:val="004B3B71"/>
    <w:rsid w:val="004B52EC"/>
    <w:rsid w:val="004B5785"/>
    <w:rsid w:val="004B728F"/>
    <w:rsid w:val="004B7D63"/>
    <w:rsid w:val="004C1633"/>
    <w:rsid w:val="004C1A09"/>
    <w:rsid w:val="004C20DA"/>
    <w:rsid w:val="004C5B73"/>
    <w:rsid w:val="004C60F4"/>
    <w:rsid w:val="004C6477"/>
    <w:rsid w:val="004C6633"/>
    <w:rsid w:val="004C6A01"/>
    <w:rsid w:val="004D1C0C"/>
    <w:rsid w:val="004D5553"/>
    <w:rsid w:val="004D6B46"/>
    <w:rsid w:val="004D78FF"/>
    <w:rsid w:val="004D7F4F"/>
    <w:rsid w:val="004E3210"/>
    <w:rsid w:val="004F069A"/>
    <w:rsid w:val="004F0A0E"/>
    <w:rsid w:val="004F11CE"/>
    <w:rsid w:val="004F225C"/>
    <w:rsid w:val="004F3636"/>
    <w:rsid w:val="004F3A10"/>
    <w:rsid w:val="004F3B25"/>
    <w:rsid w:val="004F5505"/>
    <w:rsid w:val="004F7C39"/>
    <w:rsid w:val="005025F9"/>
    <w:rsid w:val="0050304A"/>
    <w:rsid w:val="00503506"/>
    <w:rsid w:val="00505CBB"/>
    <w:rsid w:val="00505E0F"/>
    <w:rsid w:val="005064C8"/>
    <w:rsid w:val="00506B99"/>
    <w:rsid w:val="005072B9"/>
    <w:rsid w:val="00507B26"/>
    <w:rsid w:val="00511C5E"/>
    <w:rsid w:val="00513300"/>
    <w:rsid w:val="00513E38"/>
    <w:rsid w:val="00514E94"/>
    <w:rsid w:val="0051652A"/>
    <w:rsid w:val="00520254"/>
    <w:rsid w:val="00520B88"/>
    <w:rsid w:val="0052298C"/>
    <w:rsid w:val="00523965"/>
    <w:rsid w:val="00524687"/>
    <w:rsid w:val="00524AB3"/>
    <w:rsid w:val="00531E5E"/>
    <w:rsid w:val="0053258E"/>
    <w:rsid w:val="00534186"/>
    <w:rsid w:val="005373D0"/>
    <w:rsid w:val="0054006A"/>
    <w:rsid w:val="00541B76"/>
    <w:rsid w:val="005435C8"/>
    <w:rsid w:val="005437DB"/>
    <w:rsid w:val="0054565D"/>
    <w:rsid w:val="00546647"/>
    <w:rsid w:val="00550220"/>
    <w:rsid w:val="0055544E"/>
    <w:rsid w:val="005622E0"/>
    <w:rsid w:val="005654A5"/>
    <w:rsid w:val="005666AB"/>
    <w:rsid w:val="005671F2"/>
    <w:rsid w:val="005673A9"/>
    <w:rsid w:val="00570913"/>
    <w:rsid w:val="00571395"/>
    <w:rsid w:val="00572167"/>
    <w:rsid w:val="00572FBF"/>
    <w:rsid w:val="00573AF3"/>
    <w:rsid w:val="0058111F"/>
    <w:rsid w:val="0058149D"/>
    <w:rsid w:val="005820C7"/>
    <w:rsid w:val="00587738"/>
    <w:rsid w:val="00587BE1"/>
    <w:rsid w:val="00590469"/>
    <w:rsid w:val="00592A14"/>
    <w:rsid w:val="00593844"/>
    <w:rsid w:val="00593D0C"/>
    <w:rsid w:val="00594C7B"/>
    <w:rsid w:val="005966F4"/>
    <w:rsid w:val="00597324"/>
    <w:rsid w:val="005A1E55"/>
    <w:rsid w:val="005A1FE2"/>
    <w:rsid w:val="005A471D"/>
    <w:rsid w:val="005A6B91"/>
    <w:rsid w:val="005A7AF9"/>
    <w:rsid w:val="005B0C90"/>
    <w:rsid w:val="005B3EE0"/>
    <w:rsid w:val="005B43AD"/>
    <w:rsid w:val="005B4F13"/>
    <w:rsid w:val="005B6270"/>
    <w:rsid w:val="005C001B"/>
    <w:rsid w:val="005C1C97"/>
    <w:rsid w:val="005C3D8D"/>
    <w:rsid w:val="005C4C43"/>
    <w:rsid w:val="005C551A"/>
    <w:rsid w:val="005C6957"/>
    <w:rsid w:val="005C762B"/>
    <w:rsid w:val="005D0A34"/>
    <w:rsid w:val="005D1BA1"/>
    <w:rsid w:val="005D2F43"/>
    <w:rsid w:val="005D574C"/>
    <w:rsid w:val="005D68B6"/>
    <w:rsid w:val="005D7FB3"/>
    <w:rsid w:val="005E0DA7"/>
    <w:rsid w:val="005E2C58"/>
    <w:rsid w:val="005E3AA7"/>
    <w:rsid w:val="005E4CFB"/>
    <w:rsid w:val="005E4FBE"/>
    <w:rsid w:val="005E6E52"/>
    <w:rsid w:val="005E73E7"/>
    <w:rsid w:val="005E7797"/>
    <w:rsid w:val="005F055C"/>
    <w:rsid w:val="005F1481"/>
    <w:rsid w:val="005F4F00"/>
    <w:rsid w:val="005F73AE"/>
    <w:rsid w:val="00600E6E"/>
    <w:rsid w:val="00601742"/>
    <w:rsid w:val="00601B9D"/>
    <w:rsid w:val="0060223E"/>
    <w:rsid w:val="00602645"/>
    <w:rsid w:val="0060278D"/>
    <w:rsid w:val="00604A13"/>
    <w:rsid w:val="0060522A"/>
    <w:rsid w:val="006105BD"/>
    <w:rsid w:val="00614278"/>
    <w:rsid w:val="00614EA0"/>
    <w:rsid w:val="00615387"/>
    <w:rsid w:val="006156AB"/>
    <w:rsid w:val="006165D8"/>
    <w:rsid w:val="00616B5A"/>
    <w:rsid w:val="006228A7"/>
    <w:rsid w:val="006236F9"/>
    <w:rsid w:val="006244F2"/>
    <w:rsid w:val="006267CE"/>
    <w:rsid w:val="006273D8"/>
    <w:rsid w:val="00627F6E"/>
    <w:rsid w:val="006307BB"/>
    <w:rsid w:val="00631FA9"/>
    <w:rsid w:val="00633366"/>
    <w:rsid w:val="00633872"/>
    <w:rsid w:val="0063595F"/>
    <w:rsid w:val="00642099"/>
    <w:rsid w:val="00642114"/>
    <w:rsid w:val="00643817"/>
    <w:rsid w:val="0064463A"/>
    <w:rsid w:val="00645899"/>
    <w:rsid w:val="0065296E"/>
    <w:rsid w:val="00654822"/>
    <w:rsid w:val="00656F1A"/>
    <w:rsid w:val="0066075E"/>
    <w:rsid w:val="00660AE9"/>
    <w:rsid w:val="00660D70"/>
    <w:rsid w:val="00661CA5"/>
    <w:rsid w:val="0066318A"/>
    <w:rsid w:val="006649CE"/>
    <w:rsid w:val="00674A10"/>
    <w:rsid w:val="00676112"/>
    <w:rsid w:val="00676435"/>
    <w:rsid w:val="00677062"/>
    <w:rsid w:val="006772AB"/>
    <w:rsid w:val="0068011C"/>
    <w:rsid w:val="006801DD"/>
    <w:rsid w:val="006821DD"/>
    <w:rsid w:val="006826E3"/>
    <w:rsid w:val="006835DB"/>
    <w:rsid w:val="00684154"/>
    <w:rsid w:val="00684632"/>
    <w:rsid w:val="00691B4B"/>
    <w:rsid w:val="00692A3B"/>
    <w:rsid w:val="00692B65"/>
    <w:rsid w:val="00694B29"/>
    <w:rsid w:val="00695C47"/>
    <w:rsid w:val="00696B47"/>
    <w:rsid w:val="00696EF6"/>
    <w:rsid w:val="006A3077"/>
    <w:rsid w:val="006A3606"/>
    <w:rsid w:val="006A6DCB"/>
    <w:rsid w:val="006A7A95"/>
    <w:rsid w:val="006B0839"/>
    <w:rsid w:val="006B0960"/>
    <w:rsid w:val="006B0DA4"/>
    <w:rsid w:val="006B11C2"/>
    <w:rsid w:val="006B1BF8"/>
    <w:rsid w:val="006B2AA6"/>
    <w:rsid w:val="006B3F81"/>
    <w:rsid w:val="006B4BCA"/>
    <w:rsid w:val="006B56B3"/>
    <w:rsid w:val="006B63BC"/>
    <w:rsid w:val="006B6994"/>
    <w:rsid w:val="006B7DF5"/>
    <w:rsid w:val="006C282D"/>
    <w:rsid w:val="006C28B3"/>
    <w:rsid w:val="006C2D24"/>
    <w:rsid w:val="006C3015"/>
    <w:rsid w:val="006C3C61"/>
    <w:rsid w:val="006C4C50"/>
    <w:rsid w:val="006C678C"/>
    <w:rsid w:val="006C7516"/>
    <w:rsid w:val="006C7FA9"/>
    <w:rsid w:val="006D05C0"/>
    <w:rsid w:val="006D0F83"/>
    <w:rsid w:val="006D228E"/>
    <w:rsid w:val="006D28C0"/>
    <w:rsid w:val="006D2DA8"/>
    <w:rsid w:val="006D2F32"/>
    <w:rsid w:val="006D4D22"/>
    <w:rsid w:val="006E35F9"/>
    <w:rsid w:val="006F29C2"/>
    <w:rsid w:val="006F5BB6"/>
    <w:rsid w:val="006F66F7"/>
    <w:rsid w:val="006F68F0"/>
    <w:rsid w:val="006F70B4"/>
    <w:rsid w:val="00700417"/>
    <w:rsid w:val="007030EB"/>
    <w:rsid w:val="0070387A"/>
    <w:rsid w:val="007040C0"/>
    <w:rsid w:val="0070473B"/>
    <w:rsid w:val="00706001"/>
    <w:rsid w:val="0070622B"/>
    <w:rsid w:val="0070722D"/>
    <w:rsid w:val="00707B13"/>
    <w:rsid w:val="0071074A"/>
    <w:rsid w:val="00715871"/>
    <w:rsid w:val="007160F3"/>
    <w:rsid w:val="00716551"/>
    <w:rsid w:val="0071677D"/>
    <w:rsid w:val="00717D51"/>
    <w:rsid w:val="0072022A"/>
    <w:rsid w:val="007214A7"/>
    <w:rsid w:val="00722980"/>
    <w:rsid w:val="00731DA9"/>
    <w:rsid w:val="00733263"/>
    <w:rsid w:val="007355B0"/>
    <w:rsid w:val="00737C24"/>
    <w:rsid w:val="0074168A"/>
    <w:rsid w:val="00742FFE"/>
    <w:rsid w:val="00745767"/>
    <w:rsid w:val="00745AA9"/>
    <w:rsid w:val="00745E63"/>
    <w:rsid w:val="00747899"/>
    <w:rsid w:val="007564AA"/>
    <w:rsid w:val="00761DFF"/>
    <w:rsid w:val="00763891"/>
    <w:rsid w:val="007643E2"/>
    <w:rsid w:val="00764898"/>
    <w:rsid w:val="007801A8"/>
    <w:rsid w:val="007841E2"/>
    <w:rsid w:val="00784230"/>
    <w:rsid w:val="007851F5"/>
    <w:rsid w:val="007852C7"/>
    <w:rsid w:val="0078643B"/>
    <w:rsid w:val="007903A9"/>
    <w:rsid w:val="007907DC"/>
    <w:rsid w:val="0079101C"/>
    <w:rsid w:val="007975E9"/>
    <w:rsid w:val="007A130D"/>
    <w:rsid w:val="007A1DB1"/>
    <w:rsid w:val="007A465B"/>
    <w:rsid w:val="007A5584"/>
    <w:rsid w:val="007B3B43"/>
    <w:rsid w:val="007B629D"/>
    <w:rsid w:val="007B7695"/>
    <w:rsid w:val="007B782D"/>
    <w:rsid w:val="007C0392"/>
    <w:rsid w:val="007C0CEE"/>
    <w:rsid w:val="007C220E"/>
    <w:rsid w:val="007C30BA"/>
    <w:rsid w:val="007C30F3"/>
    <w:rsid w:val="007C7741"/>
    <w:rsid w:val="007D132E"/>
    <w:rsid w:val="007D289D"/>
    <w:rsid w:val="007D2D5D"/>
    <w:rsid w:val="007D42A9"/>
    <w:rsid w:val="007D668E"/>
    <w:rsid w:val="007D7B81"/>
    <w:rsid w:val="007E0201"/>
    <w:rsid w:val="007E1ECD"/>
    <w:rsid w:val="007E4BE7"/>
    <w:rsid w:val="007F0382"/>
    <w:rsid w:val="007F1514"/>
    <w:rsid w:val="007F2856"/>
    <w:rsid w:val="007F7ECE"/>
    <w:rsid w:val="0080334F"/>
    <w:rsid w:val="008036AB"/>
    <w:rsid w:val="0080476C"/>
    <w:rsid w:val="00805E0B"/>
    <w:rsid w:val="00806911"/>
    <w:rsid w:val="0081320E"/>
    <w:rsid w:val="00814075"/>
    <w:rsid w:val="00814541"/>
    <w:rsid w:val="0081502D"/>
    <w:rsid w:val="0081516C"/>
    <w:rsid w:val="00817601"/>
    <w:rsid w:val="008177AE"/>
    <w:rsid w:val="008201C1"/>
    <w:rsid w:val="0082022E"/>
    <w:rsid w:val="00822176"/>
    <w:rsid w:val="00830E4C"/>
    <w:rsid w:val="00832998"/>
    <w:rsid w:val="00832B90"/>
    <w:rsid w:val="00836D98"/>
    <w:rsid w:val="00837512"/>
    <w:rsid w:val="00841691"/>
    <w:rsid w:val="0084326C"/>
    <w:rsid w:val="00846A1E"/>
    <w:rsid w:val="008475F6"/>
    <w:rsid w:val="00847D76"/>
    <w:rsid w:val="00852222"/>
    <w:rsid w:val="00853713"/>
    <w:rsid w:val="00853A95"/>
    <w:rsid w:val="00855F31"/>
    <w:rsid w:val="008574DD"/>
    <w:rsid w:val="00857919"/>
    <w:rsid w:val="0086043F"/>
    <w:rsid w:val="00863CF2"/>
    <w:rsid w:val="00865B0D"/>
    <w:rsid w:val="00866C58"/>
    <w:rsid w:val="008704EF"/>
    <w:rsid w:val="00871E37"/>
    <w:rsid w:val="00871E41"/>
    <w:rsid w:val="00871F88"/>
    <w:rsid w:val="00874825"/>
    <w:rsid w:val="00875C22"/>
    <w:rsid w:val="0088050A"/>
    <w:rsid w:val="00880C4D"/>
    <w:rsid w:val="00882A70"/>
    <w:rsid w:val="00882E7D"/>
    <w:rsid w:val="008854A6"/>
    <w:rsid w:val="00885A5B"/>
    <w:rsid w:val="008860AC"/>
    <w:rsid w:val="008876D6"/>
    <w:rsid w:val="00887E5D"/>
    <w:rsid w:val="00890247"/>
    <w:rsid w:val="00895CF3"/>
    <w:rsid w:val="008A0E1E"/>
    <w:rsid w:val="008A3E1D"/>
    <w:rsid w:val="008A534C"/>
    <w:rsid w:val="008A79A7"/>
    <w:rsid w:val="008B0BDC"/>
    <w:rsid w:val="008B265D"/>
    <w:rsid w:val="008B66EE"/>
    <w:rsid w:val="008B6DA1"/>
    <w:rsid w:val="008C0C7A"/>
    <w:rsid w:val="008C1E94"/>
    <w:rsid w:val="008C231C"/>
    <w:rsid w:val="008C3F04"/>
    <w:rsid w:val="008C797F"/>
    <w:rsid w:val="008D0B01"/>
    <w:rsid w:val="008D7E42"/>
    <w:rsid w:val="008E0E9C"/>
    <w:rsid w:val="008E22F2"/>
    <w:rsid w:val="008E3AD9"/>
    <w:rsid w:val="008E3F4F"/>
    <w:rsid w:val="008E3FEC"/>
    <w:rsid w:val="008E7C49"/>
    <w:rsid w:val="008F5902"/>
    <w:rsid w:val="008F6169"/>
    <w:rsid w:val="008F7B1F"/>
    <w:rsid w:val="00900060"/>
    <w:rsid w:val="00901712"/>
    <w:rsid w:val="00903E9F"/>
    <w:rsid w:val="00907D2B"/>
    <w:rsid w:val="00916D18"/>
    <w:rsid w:val="00923E55"/>
    <w:rsid w:val="0092596F"/>
    <w:rsid w:val="00925CE4"/>
    <w:rsid w:val="009270A3"/>
    <w:rsid w:val="00927D22"/>
    <w:rsid w:val="009300E0"/>
    <w:rsid w:val="00930E7A"/>
    <w:rsid w:val="009319E0"/>
    <w:rsid w:val="00933045"/>
    <w:rsid w:val="0093450F"/>
    <w:rsid w:val="0093649B"/>
    <w:rsid w:val="0093670A"/>
    <w:rsid w:val="00937A04"/>
    <w:rsid w:val="00937E9B"/>
    <w:rsid w:val="009417CD"/>
    <w:rsid w:val="00941B73"/>
    <w:rsid w:val="0094329E"/>
    <w:rsid w:val="00944123"/>
    <w:rsid w:val="00945C88"/>
    <w:rsid w:val="009469DF"/>
    <w:rsid w:val="009509A1"/>
    <w:rsid w:val="00950D16"/>
    <w:rsid w:val="009530C5"/>
    <w:rsid w:val="00960A05"/>
    <w:rsid w:val="009612EA"/>
    <w:rsid w:val="00963030"/>
    <w:rsid w:val="00963FCC"/>
    <w:rsid w:val="0096407D"/>
    <w:rsid w:val="009669E9"/>
    <w:rsid w:val="009669FF"/>
    <w:rsid w:val="009718D3"/>
    <w:rsid w:val="0097324F"/>
    <w:rsid w:val="00981D03"/>
    <w:rsid w:val="009845C7"/>
    <w:rsid w:val="00984B87"/>
    <w:rsid w:val="00987392"/>
    <w:rsid w:val="00990411"/>
    <w:rsid w:val="009948D4"/>
    <w:rsid w:val="00996CB8"/>
    <w:rsid w:val="0099775B"/>
    <w:rsid w:val="009A0C55"/>
    <w:rsid w:val="009A0E25"/>
    <w:rsid w:val="009A2322"/>
    <w:rsid w:val="009A3B5B"/>
    <w:rsid w:val="009A5E2B"/>
    <w:rsid w:val="009B1306"/>
    <w:rsid w:val="009B4327"/>
    <w:rsid w:val="009B5998"/>
    <w:rsid w:val="009B6AEE"/>
    <w:rsid w:val="009B6CA4"/>
    <w:rsid w:val="009B7BA1"/>
    <w:rsid w:val="009C07D3"/>
    <w:rsid w:val="009C2AD1"/>
    <w:rsid w:val="009C391B"/>
    <w:rsid w:val="009C4A6D"/>
    <w:rsid w:val="009C4B1E"/>
    <w:rsid w:val="009C6B58"/>
    <w:rsid w:val="009D08B4"/>
    <w:rsid w:val="009D0E0C"/>
    <w:rsid w:val="009D24D1"/>
    <w:rsid w:val="009D26E2"/>
    <w:rsid w:val="009D52CB"/>
    <w:rsid w:val="009D6B8E"/>
    <w:rsid w:val="009D7101"/>
    <w:rsid w:val="009E01D4"/>
    <w:rsid w:val="009E3FA3"/>
    <w:rsid w:val="009E47D2"/>
    <w:rsid w:val="009E6092"/>
    <w:rsid w:val="009E6724"/>
    <w:rsid w:val="009E71A3"/>
    <w:rsid w:val="009F0936"/>
    <w:rsid w:val="009F2C41"/>
    <w:rsid w:val="009F2E1D"/>
    <w:rsid w:val="009F388B"/>
    <w:rsid w:val="009F488C"/>
    <w:rsid w:val="009F4BE7"/>
    <w:rsid w:val="009F68E9"/>
    <w:rsid w:val="00A03F35"/>
    <w:rsid w:val="00A0500C"/>
    <w:rsid w:val="00A0504B"/>
    <w:rsid w:val="00A05054"/>
    <w:rsid w:val="00A07C4B"/>
    <w:rsid w:val="00A120E9"/>
    <w:rsid w:val="00A12599"/>
    <w:rsid w:val="00A12926"/>
    <w:rsid w:val="00A15355"/>
    <w:rsid w:val="00A174DE"/>
    <w:rsid w:val="00A22104"/>
    <w:rsid w:val="00A23892"/>
    <w:rsid w:val="00A24E9F"/>
    <w:rsid w:val="00A25D19"/>
    <w:rsid w:val="00A26B23"/>
    <w:rsid w:val="00A27950"/>
    <w:rsid w:val="00A321A3"/>
    <w:rsid w:val="00A3626B"/>
    <w:rsid w:val="00A42931"/>
    <w:rsid w:val="00A4477E"/>
    <w:rsid w:val="00A449B2"/>
    <w:rsid w:val="00A45087"/>
    <w:rsid w:val="00A46407"/>
    <w:rsid w:val="00A467C7"/>
    <w:rsid w:val="00A46FE8"/>
    <w:rsid w:val="00A50E49"/>
    <w:rsid w:val="00A51999"/>
    <w:rsid w:val="00A52591"/>
    <w:rsid w:val="00A52656"/>
    <w:rsid w:val="00A52C15"/>
    <w:rsid w:val="00A52CF4"/>
    <w:rsid w:val="00A548D8"/>
    <w:rsid w:val="00A55E01"/>
    <w:rsid w:val="00A6086D"/>
    <w:rsid w:val="00A60BB9"/>
    <w:rsid w:val="00A62409"/>
    <w:rsid w:val="00A64898"/>
    <w:rsid w:val="00A70F53"/>
    <w:rsid w:val="00A72F99"/>
    <w:rsid w:val="00A743F9"/>
    <w:rsid w:val="00A75383"/>
    <w:rsid w:val="00A75E82"/>
    <w:rsid w:val="00A7683C"/>
    <w:rsid w:val="00A82957"/>
    <w:rsid w:val="00A83B6F"/>
    <w:rsid w:val="00A841CD"/>
    <w:rsid w:val="00A85911"/>
    <w:rsid w:val="00A85B3E"/>
    <w:rsid w:val="00A85F3D"/>
    <w:rsid w:val="00A9086F"/>
    <w:rsid w:val="00A90C0B"/>
    <w:rsid w:val="00A91111"/>
    <w:rsid w:val="00A91A79"/>
    <w:rsid w:val="00A92077"/>
    <w:rsid w:val="00A95D7C"/>
    <w:rsid w:val="00AA2D89"/>
    <w:rsid w:val="00AA4589"/>
    <w:rsid w:val="00AA53B3"/>
    <w:rsid w:val="00AA697B"/>
    <w:rsid w:val="00AA7E51"/>
    <w:rsid w:val="00AB0873"/>
    <w:rsid w:val="00AB08FB"/>
    <w:rsid w:val="00AB4DB1"/>
    <w:rsid w:val="00AB5429"/>
    <w:rsid w:val="00AB5A03"/>
    <w:rsid w:val="00AB63DC"/>
    <w:rsid w:val="00AB66D1"/>
    <w:rsid w:val="00AB7BEA"/>
    <w:rsid w:val="00AB7FBF"/>
    <w:rsid w:val="00AC17BE"/>
    <w:rsid w:val="00AC1E4F"/>
    <w:rsid w:val="00AC60D8"/>
    <w:rsid w:val="00AD2588"/>
    <w:rsid w:val="00AD61FC"/>
    <w:rsid w:val="00AD6395"/>
    <w:rsid w:val="00AE054E"/>
    <w:rsid w:val="00AE11BE"/>
    <w:rsid w:val="00AE135E"/>
    <w:rsid w:val="00AE273F"/>
    <w:rsid w:val="00AE4401"/>
    <w:rsid w:val="00AE6875"/>
    <w:rsid w:val="00AF0B53"/>
    <w:rsid w:val="00AF144A"/>
    <w:rsid w:val="00AF188F"/>
    <w:rsid w:val="00AF43BC"/>
    <w:rsid w:val="00AF4586"/>
    <w:rsid w:val="00AF5794"/>
    <w:rsid w:val="00AF6546"/>
    <w:rsid w:val="00B0090F"/>
    <w:rsid w:val="00B023DE"/>
    <w:rsid w:val="00B0242C"/>
    <w:rsid w:val="00B03D5D"/>
    <w:rsid w:val="00B03F29"/>
    <w:rsid w:val="00B051C7"/>
    <w:rsid w:val="00B11520"/>
    <w:rsid w:val="00B11EDF"/>
    <w:rsid w:val="00B12275"/>
    <w:rsid w:val="00B13AA5"/>
    <w:rsid w:val="00B141CA"/>
    <w:rsid w:val="00B14C60"/>
    <w:rsid w:val="00B15EC0"/>
    <w:rsid w:val="00B22112"/>
    <w:rsid w:val="00B22EDE"/>
    <w:rsid w:val="00B23333"/>
    <w:rsid w:val="00B23A02"/>
    <w:rsid w:val="00B252F0"/>
    <w:rsid w:val="00B2538C"/>
    <w:rsid w:val="00B33EEA"/>
    <w:rsid w:val="00B36A3E"/>
    <w:rsid w:val="00B37B87"/>
    <w:rsid w:val="00B407BF"/>
    <w:rsid w:val="00B44066"/>
    <w:rsid w:val="00B4443A"/>
    <w:rsid w:val="00B45210"/>
    <w:rsid w:val="00B4633A"/>
    <w:rsid w:val="00B5421F"/>
    <w:rsid w:val="00B5460E"/>
    <w:rsid w:val="00B55194"/>
    <w:rsid w:val="00B5521A"/>
    <w:rsid w:val="00B64019"/>
    <w:rsid w:val="00B64428"/>
    <w:rsid w:val="00B65B4C"/>
    <w:rsid w:val="00B66C75"/>
    <w:rsid w:val="00B6752E"/>
    <w:rsid w:val="00B74C98"/>
    <w:rsid w:val="00B814CB"/>
    <w:rsid w:val="00B81C5E"/>
    <w:rsid w:val="00B84357"/>
    <w:rsid w:val="00B84F75"/>
    <w:rsid w:val="00B85AFB"/>
    <w:rsid w:val="00B85BC3"/>
    <w:rsid w:val="00B916A3"/>
    <w:rsid w:val="00B91F8E"/>
    <w:rsid w:val="00B9323B"/>
    <w:rsid w:val="00B93395"/>
    <w:rsid w:val="00B97603"/>
    <w:rsid w:val="00BA1075"/>
    <w:rsid w:val="00BA1FF3"/>
    <w:rsid w:val="00BA2872"/>
    <w:rsid w:val="00BA329A"/>
    <w:rsid w:val="00BA4F16"/>
    <w:rsid w:val="00BB03D3"/>
    <w:rsid w:val="00BB28CA"/>
    <w:rsid w:val="00BB2EAD"/>
    <w:rsid w:val="00BB5642"/>
    <w:rsid w:val="00BB69F8"/>
    <w:rsid w:val="00BC0A82"/>
    <w:rsid w:val="00BC0B53"/>
    <w:rsid w:val="00BC0CE3"/>
    <w:rsid w:val="00BC2629"/>
    <w:rsid w:val="00BC2DE9"/>
    <w:rsid w:val="00BC34B7"/>
    <w:rsid w:val="00BC3E24"/>
    <w:rsid w:val="00BC3EBA"/>
    <w:rsid w:val="00BC6A41"/>
    <w:rsid w:val="00BD0505"/>
    <w:rsid w:val="00BD13E9"/>
    <w:rsid w:val="00BD31BE"/>
    <w:rsid w:val="00BD384F"/>
    <w:rsid w:val="00BD630E"/>
    <w:rsid w:val="00BE2DF3"/>
    <w:rsid w:val="00BE4832"/>
    <w:rsid w:val="00BE598A"/>
    <w:rsid w:val="00BE5B80"/>
    <w:rsid w:val="00BE6D1F"/>
    <w:rsid w:val="00BE7490"/>
    <w:rsid w:val="00BF0BB5"/>
    <w:rsid w:val="00BF2053"/>
    <w:rsid w:val="00BF2862"/>
    <w:rsid w:val="00BF365F"/>
    <w:rsid w:val="00BF4CA7"/>
    <w:rsid w:val="00C0046B"/>
    <w:rsid w:val="00C041FD"/>
    <w:rsid w:val="00C0737A"/>
    <w:rsid w:val="00C07B46"/>
    <w:rsid w:val="00C10819"/>
    <w:rsid w:val="00C11D8C"/>
    <w:rsid w:val="00C12EDC"/>
    <w:rsid w:val="00C13786"/>
    <w:rsid w:val="00C147D7"/>
    <w:rsid w:val="00C14F0E"/>
    <w:rsid w:val="00C160EA"/>
    <w:rsid w:val="00C16792"/>
    <w:rsid w:val="00C170B6"/>
    <w:rsid w:val="00C178BF"/>
    <w:rsid w:val="00C206D0"/>
    <w:rsid w:val="00C25181"/>
    <w:rsid w:val="00C25244"/>
    <w:rsid w:val="00C2532D"/>
    <w:rsid w:val="00C264B2"/>
    <w:rsid w:val="00C26E3B"/>
    <w:rsid w:val="00C27A72"/>
    <w:rsid w:val="00C30E70"/>
    <w:rsid w:val="00C316F7"/>
    <w:rsid w:val="00C31BCF"/>
    <w:rsid w:val="00C37E20"/>
    <w:rsid w:val="00C37FF4"/>
    <w:rsid w:val="00C40D3C"/>
    <w:rsid w:val="00C40FAE"/>
    <w:rsid w:val="00C43309"/>
    <w:rsid w:val="00C44134"/>
    <w:rsid w:val="00C443B4"/>
    <w:rsid w:val="00C444A9"/>
    <w:rsid w:val="00C46612"/>
    <w:rsid w:val="00C47DAF"/>
    <w:rsid w:val="00C50DC3"/>
    <w:rsid w:val="00C515AA"/>
    <w:rsid w:val="00C5382F"/>
    <w:rsid w:val="00C5568D"/>
    <w:rsid w:val="00C566EE"/>
    <w:rsid w:val="00C57C6A"/>
    <w:rsid w:val="00C63275"/>
    <w:rsid w:val="00C6627E"/>
    <w:rsid w:val="00C66C89"/>
    <w:rsid w:val="00C720C7"/>
    <w:rsid w:val="00C72C77"/>
    <w:rsid w:val="00C757C0"/>
    <w:rsid w:val="00C776F3"/>
    <w:rsid w:val="00C81FEE"/>
    <w:rsid w:val="00C82961"/>
    <w:rsid w:val="00C82E8E"/>
    <w:rsid w:val="00C87226"/>
    <w:rsid w:val="00C910E6"/>
    <w:rsid w:val="00C959AD"/>
    <w:rsid w:val="00C97E74"/>
    <w:rsid w:val="00CA1E72"/>
    <w:rsid w:val="00CA21BE"/>
    <w:rsid w:val="00CA5BB2"/>
    <w:rsid w:val="00CB0694"/>
    <w:rsid w:val="00CB1321"/>
    <w:rsid w:val="00CB5CCF"/>
    <w:rsid w:val="00CB6246"/>
    <w:rsid w:val="00CB6D1B"/>
    <w:rsid w:val="00CB72FF"/>
    <w:rsid w:val="00CC01AF"/>
    <w:rsid w:val="00CC2746"/>
    <w:rsid w:val="00CC2E8B"/>
    <w:rsid w:val="00CC314C"/>
    <w:rsid w:val="00CC463A"/>
    <w:rsid w:val="00CC53B7"/>
    <w:rsid w:val="00CC7604"/>
    <w:rsid w:val="00CD0179"/>
    <w:rsid w:val="00CD2A47"/>
    <w:rsid w:val="00CD3D38"/>
    <w:rsid w:val="00CD5170"/>
    <w:rsid w:val="00CD73D1"/>
    <w:rsid w:val="00CD7AA2"/>
    <w:rsid w:val="00CE08CE"/>
    <w:rsid w:val="00CE16BE"/>
    <w:rsid w:val="00CE2B8E"/>
    <w:rsid w:val="00CE3BC4"/>
    <w:rsid w:val="00CE4204"/>
    <w:rsid w:val="00CE6876"/>
    <w:rsid w:val="00CE7AAB"/>
    <w:rsid w:val="00CF0A02"/>
    <w:rsid w:val="00CF13CA"/>
    <w:rsid w:val="00CF28F1"/>
    <w:rsid w:val="00CF4045"/>
    <w:rsid w:val="00CF42E1"/>
    <w:rsid w:val="00CF565A"/>
    <w:rsid w:val="00CF6DA3"/>
    <w:rsid w:val="00D05237"/>
    <w:rsid w:val="00D05EBA"/>
    <w:rsid w:val="00D06BFD"/>
    <w:rsid w:val="00D06FF1"/>
    <w:rsid w:val="00D077F9"/>
    <w:rsid w:val="00D07A4F"/>
    <w:rsid w:val="00D12CC3"/>
    <w:rsid w:val="00D132CF"/>
    <w:rsid w:val="00D15366"/>
    <w:rsid w:val="00D16C1C"/>
    <w:rsid w:val="00D2224F"/>
    <w:rsid w:val="00D2391F"/>
    <w:rsid w:val="00D2603E"/>
    <w:rsid w:val="00D27312"/>
    <w:rsid w:val="00D332F3"/>
    <w:rsid w:val="00D33E02"/>
    <w:rsid w:val="00D3561B"/>
    <w:rsid w:val="00D4024D"/>
    <w:rsid w:val="00D4163E"/>
    <w:rsid w:val="00D42213"/>
    <w:rsid w:val="00D435CE"/>
    <w:rsid w:val="00D45AA6"/>
    <w:rsid w:val="00D5404D"/>
    <w:rsid w:val="00D5560F"/>
    <w:rsid w:val="00D55A90"/>
    <w:rsid w:val="00D56AB5"/>
    <w:rsid w:val="00D60A19"/>
    <w:rsid w:val="00D60FC1"/>
    <w:rsid w:val="00D6176C"/>
    <w:rsid w:val="00D6263E"/>
    <w:rsid w:val="00D62A52"/>
    <w:rsid w:val="00D62C4A"/>
    <w:rsid w:val="00D63E4F"/>
    <w:rsid w:val="00D64150"/>
    <w:rsid w:val="00D72E7B"/>
    <w:rsid w:val="00D75505"/>
    <w:rsid w:val="00D75A3A"/>
    <w:rsid w:val="00D768DC"/>
    <w:rsid w:val="00D777E0"/>
    <w:rsid w:val="00D85462"/>
    <w:rsid w:val="00D86485"/>
    <w:rsid w:val="00D87991"/>
    <w:rsid w:val="00D9229A"/>
    <w:rsid w:val="00D939EA"/>
    <w:rsid w:val="00D9402A"/>
    <w:rsid w:val="00D969DE"/>
    <w:rsid w:val="00D97DE5"/>
    <w:rsid w:val="00D97E61"/>
    <w:rsid w:val="00DB0B63"/>
    <w:rsid w:val="00DB628F"/>
    <w:rsid w:val="00DC0DE9"/>
    <w:rsid w:val="00DC1281"/>
    <w:rsid w:val="00DC2C34"/>
    <w:rsid w:val="00DC4AE1"/>
    <w:rsid w:val="00DC4BCA"/>
    <w:rsid w:val="00DC7EDB"/>
    <w:rsid w:val="00DD0433"/>
    <w:rsid w:val="00DD104E"/>
    <w:rsid w:val="00DD35F6"/>
    <w:rsid w:val="00DD5410"/>
    <w:rsid w:val="00DE039C"/>
    <w:rsid w:val="00DE062B"/>
    <w:rsid w:val="00DE1212"/>
    <w:rsid w:val="00DE4162"/>
    <w:rsid w:val="00DE608F"/>
    <w:rsid w:val="00DE6D94"/>
    <w:rsid w:val="00DE7B98"/>
    <w:rsid w:val="00DF04D9"/>
    <w:rsid w:val="00DF1169"/>
    <w:rsid w:val="00DF2477"/>
    <w:rsid w:val="00DF2C4C"/>
    <w:rsid w:val="00DF6053"/>
    <w:rsid w:val="00E0035B"/>
    <w:rsid w:val="00E0039A"/>
    <w:rsid w:val="00E0162C"/>
    <w:rsid w:val="00E039BD"/>
    <w:rsid w:val="00E045B9"/>
    <w:rsid w:val="00E069CE"/>
    <w:rsid w:val="00E06E92"/>
    <w:rsid w:val="00E07303"/>
    <w:rsid w:val="00E07B2E"/>
    <w:rsid w:val="00E108C4"/>
    <w:rsid w:val="00E12EC5"/>
    <w:rsid w:val="00E13DAA"/>
    <w:rsid w:val="00E1474D"/>
    <w:rsid w:val="00E15182"/>
    <w:rsid w:val="00E1531A"/>
    <w:rsid w:val="00E21D27"/>
    <w:rsid w:val="00E2237F"/>
    <w:rsid w:val="00E2460B"/>
    <w:rsid w:val="00E26373"/>
    <w:rsid w:val="00E265A3"/>
    <w:rsid w:val="00E267ED"/>
    <w:rsid w:val="00E338C3"/>
    <w:rsid w:val="00E35215"/>
    <w:rsid w:val="00E35875"/>
    <w:rsid w:val="00E35AFD"/>
    <w:rsid w:val="00E37D3B"/>
    <w:rsid w:val="00E409C9"/>
    <w:rsid w:val="00E40FDB"/>
    <w:rsid w:val="00E420B4"/>
    <w:rsid w:val="00E43A21"/>
    <w:rsid w:val="00E44129"/>
    <w:rsid w:val="00E467EA"/>
    <w:rsid w:val="00E46C2E"/>
    <w:rsid w:val="00E5038D"/>
    <w:rsid w:val="00E52977"/>
    <w:rsid w:val="00E53BB2"/>
    <w:rsid w:val="00E578CC"/>
    <w:rsid w:val="00E57FB1"/>
    <w:rsid w:val="00E61E32"/>
    <w:rsid w:val="00E6553E"/>
    <w:rsid w:val="00E666E8"/>
    <w:rsid w:val="00E70DA8"/>
    <w:rsid w:val="00E71472"/>
    <w:rsid w:val="00E73EEE"/>
    <w:rsid w:val="00E740A2"/>
    <w:rsid w:val="00E81F4E"/>
    <w:rsid w:val="00E84620"/>
    <w:rsid w:val="00E85014"/>
    <w:rsid w:val="00E8610E"/>
    <w:rsid w:val="00E863A9"/>
    <w:rsid w:val="00E870FD"/>
    <w:rsid w:val="00E92474"/>
    <w:rsid w:val="00E94AFA"/>
    <w:rsid w:val="00E97C70"/>
    <w:rsid w:val="00EA11F2"/>
    <w:rsid w:val="00EA2D6A"/>
    <w:rsid w:val="00EA2F63"/>
    <w:rsid w:val="00EA72FF"/>
    <w:rsid w:val="00EB02BF"/>
    <w:rsid w:val="00EB1F03"/>
    <w:rsid w:val="00EB2301"/>
    <w:rsid w:val="00EC04CA"/>
    <w:rsid w:val="00EC0B46"/>
    <w:rsid w:val="00ED0DB3"/>
    <w:rsid w:val="00EE229D"/>
    <w:rsid w:val="00EE3C86"/>
    <w:rsid w:val="00EE4AC9"/>
    <w:rsid w:val="00EF51E7"/>
    <w:rsid w:val="00F126C8"/>
    <w:rsid w:val="00F147F1"/>
    <w:rsid w:val="00F23F36"/>
    <w:rsid w:val="00F263B0"/>
    <w:rsid w:val="00F26A43"/>
    <w:rsid w:val="00F27B0A"/>
    <w:rsid w:val="00F27D05"/>
    <w:rsid w:val="00F31491"/>
    <w:rsid w:val="00F31A57"/>
    <w:rsid w:val="00F31C76"/>
    <w:rsid w:val="00F34BD9"/>
    <w:rsid w:val="00F416FB"/>
    <w:rsid w:val="00F41D2A"/>
    <w:rsid w:val="00F44C93"/>
    <w:rsid w:val="00F44E33"/>
    <w:rsid w:val="00F44EE2"/>
    <w:rsid w:val="00F450DB"/>
    <w:rsid w:val="00F45E02"/>
    <w:rsid w:val="00F464DA"/>
    <w:rsid w:val="00F501E6"/>
    <w:rsid w:val="00F51F83"/>
    <w:rsid w:val="00F55105"/>
    <w:rsid w:val="00F56C95"/>
    <w:rsid w:val="00F5753B"/>
    <w:rsid w:val="00F61C11"/>
    <w:rsid w:val="00F61F76"/>
    <w:rsid w:val="00F63653"/>
    <w:rsid w:val="00F63F31"/>
    <w:rsid w:val="00F65587"/>
    <w:rsid w:val="00F67293"/>
    <w:rsid w:val="00F6754A"/>
    <w:rsid w:val="00F716A5"/>
    <w:rsid w:val="00F721DB"/>
    <w:rsid w:val="00F749C5"/>
    <w:rsid w:val="00F775DD"/>
    <w:rsid w:val="00F779A4"/>
    <w:rsid w:val="00F8122D"/>
    <w:rsid w:val="00F84DCF"/>
    <w:rsid w:val="00F85495"/>
    <w:rsid w:val="00F8613A"/>
    <w:rsid w:val="00F87C62"/>
    <w:rsid w:val="00F94998"/>
    <w:rsid w:val="00F949D3"/>
    <w:rsid w:val="00F961D2"/>
    <w:rsid w:val="00F9651F"/>
    <w:rsid w:val="00FA0C52"/>
    <w:rsid w:val="00FA113E"/>
    <w:rsid w:val="00FA171D"/>
    <w:rsid w:val="00FA42FC"/>
    <w:rsid w:val="00FA558C"/>
    <w:rsid w:val="00FA6167"/>
    <w:rsid w:val="00FA693D"/>
    <w:rsid w:val="00FA728E"/>
    <w:rsid w:val="00FA7737"/>
    <w:rsid w:val="00FA775B"/>
    <w:rsid w:val="00FA7E83"/>
    <w:rsid w:val="00FB04B7"/>
    <w:rsid w:val="00FB0866"/>
    <w:rsid w:val="00FB71C9"/>
    <w:rsid w:val="00FC20B7"/>
    <w:rsid w:val="00FC2F36"/>
    <w:rsid w:val="00FC2F5B"/>
    <w:rsid w:val="00FC3D36"/>
    <w:rsid w:val="00FD1BE7"/>
    <w:rsid w:val="00FD1CFC"/>
    <w:rsid w:val="00FD1E4D"/>
    <w:rsid w:val="00FD3270"/>
    <w:rsid w:val="00FD3B0B"/>
    <w:rsid w:val="00FD5B9E"/>
    <w:rsid w:val="00FD74C8"/>
    <w:rsid w:val="00FE15E7"/>
    <w:rsid w:val="00FE26EB"/>
    <w:rsid w:val="00FE34B5"/>
    <w:rsid w:val="00FE4EB3"/>
    <w:rsid w:val="00FE6234"/>
    <w:rsid w:val="00FE6F39"/>
    <w:rsid w:val="00FF12CD"/>
    <w:rsid w:val="00FF2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D70B14"/>
  <w15:chartTrackingRefBased/>
  <w15:docId w15:val="{940C7641-3845-4972-97D3-7F03E779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82BA1"/>
    <w:pPr>
      <w:keepNext/>
      <w:numPr>
        <w:numId w:val="8"/>
      </w:numPr>
      <w:jc w:val="center"/>
      <w:outlineLvl w:val="0"/>
    </w:pPr>
    <w:rPr>
      <w:rFonts w:asciiTheme="majorHAnsi" w:hAnsiTheme="majorHAnsi" w:cstheme="majorBidi"/>
      <w:sz w:val="24"/>
      <w:szCs w:val="24"/>
    </w:rPr>
  </w:style>
  <w:style w:type="paragraph" w:styleId="2">
    <w:name w:val="heading 2"/>
    <w:basedOn w:val="a"/>
    <w:next w:val="a"/>
    <w:link w:val="20"/>
    <w:uiPriority w:val="9"/>
    <w:unhideWhenUsed/>
    <w:qFormat/>
    <w:rsid w:val="00082BA1"/>
    <w:pPr>
      <w:keepNext/>
      <w:numPr>
        <w:numId w:val="1"/>
      </w:numPr>
      <w:outlineLvl w:val="1"/>
    </w:pPr>
    <w:rPr>
      <w:rFonts w:asciiTheme="majorHAnsi"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366"/>
    <w:pPr>
      <w:tabs>
        <w:tab w:val="center" w:pos="4252"/>
        <w:tab w:val="right" w:pos="8504"/>
      </w:tabs>
      <w:snapToGrid w:val="0"/>
    </w:pPr>
  </w:style>
  <w:style w:type="character" w:customStyle="1" w:styleId="a4">
    <w:name w:val="ヘッダー (文字)"/>
    <w:basedOn w:val="a0"/>
    <w:link w:val="a3"/>
    <w:uiPriority w:val="99"/>
    <w:rsid w:val="00633366"/>
  </w:style>
  <w:style w:type="paragraph" w:styleId="a5">
    <w:name w:val="footer"/>
    <w:basedOn w:val="a"/>
    <w:link w:val="a6"/>
    <w:uiPriority w:val="99"/>
    <w:unhideWhenUsed/>
    <w:rsid w:val="00633366"/>
    <w:pPr>
      <w:tabs>
        <w:tab w:val="center" w:pos="4252"/>
        <w:tab w:val="right" w:pos="8504"/>
      </w:tabs>
      <w:snapToGrid w:val="0"/>
    </w:pPr>
  </w:style>
  <w:style w:type="character" w:customStyle="1" w:styleId="a6">
    <w:name w:val="フッター (文字)"/>
    <w:basedOn w:val="a0"/>
    <w:link w:val="a5"/>
    <w:uiPriority w:val="99"/>
    <w:rsid w:val="00633366"/>
  </w:style>
  <w:style w:type="character" w:styleId="a7">
    <w:name w:val="line number"/>
    <w:basedOn w:val="a0"/>
    <w:uiPriority w:val="99"/>
    <w:semiHidden/>
    <w:unhideWhenUsed/>
    <w:rsid w:val="00633366"/>
  </w:style>
  <w:style w:type="paragraph" w:customStyle="1" w:styleId="Default">
    <w:name w:val="Default"/>
    <w:rsid w:val="00CB6246"/>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39"/>
    <w:rsid w:val="00A51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B62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6270"/>
    <w:rPr>
      <w:rFonts w:asciiTheme="majorHAnsi" w:eastAsiaTheme="majorEastAsia" w:hAnsiTheme="majorHAnsi" w:cstheme="majorBidi"/>
      <w:sz w:val="18"/>
      <w:szCs w:val="18"/>
    </w:rPr>
  </w:style>
  <w:style w:type="paragraph" w:styleId="ab">
    <w:name w:val="List Paragraph"/>
    <w:basedOn w:val="a"/>
    <w:uiPriority w:val="34"/>
    <w:qFormat/>
    <w:rsid w:val="000E6E7B"/>
    <w:pPr>
      <w:ind w:leftChars="400" w:left="960"/>
    </w:pPr>
  </w:style>
  <w:style w:type="character" w:styleId="ac">
    <w:name w:val="annotation reference"/>
    <w:basedOn w:val="a0"/>
    <w:uiPriority w:val="99"/>
    <w:semiHidden/>
    <w:unhideWhenUsed/>
    <w:rsid w:val="00523965"/>
    <w:rPr>
      <w:sz w:val="18"/>
      <w:szCs w:val="18"/>
    </w:rPr>
  </w:style>
  <w:style w:type="paragraph" w:styleId="ad">
    <w:name w:val="annotation text"/>
    <w:basedOn w:val="a"/>
    <w:link w:val="ae"/>
    <w:uiPriority w:val="99"/>
    <w:semiHidden/>
    <w:unhideWhenUsed/>
    <w:rsid w:val="00523965"/>
    <w:pPr>
      <w:jc w:val="left"/>
    </w:pPr>
  </w:style>
  <w:style w:type="character" w:customStyle="1" w:styleId="ae">
    <w:name w:val="コメント文字列 (文字)"/>
    <w:basedOn w:val="a0"/>
    <w:link w:val="ad"/>
    <w:uiPriority w:val="99"/>
    <w:semiHidden/>
    <w:rsid w:val="00523965"/>
  </w:style>
  <w:style w:type="paragraph" w:styleId="af">
    <w:name w:val="annotation subject"/>
    <w:basedOn w:val="ad"/>
    <w:next w:val="ad"/>
    <w:link w:val="af0"/>
    <w:uiPriority w:val="99"/>
    <w:semiHidden/>
    <w:unhideWhenUsed/>
    <w:rsid w:val="00523965"/>
    <w:rPr>
      <w:b/>
      <w:bCs/>
    </w:rPr>
  </w:style>
  <w:style w:type="character" w:customStyle="1" w:styleId="af0">
    <w:name w:val="コメント内容 (文字)"/>
    <w:basedOn w:val="ae"/>
    <w:link w:val="af"/>
    <w:uiPriority w:val="99"/>
    <w:semiHidden/>
    <w:rsid w:val="00523965"/>
    <w:rPr>
      <w:b/>
      <w:bCs/>
    </w:rPr>
  </w:style>
  <w:style w:type="paragraph" w:styleId="af1">
    <w:name w:val="Revision"/>
    <w:hidden/>
    <w:uiPriority w:val="99"/>
    <w:semiHidden/>
    <w:rsid w:val="00FA728E"/>
  </w:style>
  <w:style w:type="paragraph" w:customStyle="1" w:styleId="11">
    <w:name w:val="スタイル1"/>
    <w:basedOn w:val="a"/>
    <w:rsid w:val="00082BA1"/>
    <w:pPr>
      <w:autoSpaceDE w:val="0"/>
      <w:autoSpaceDN w:val="0"/>
      <w:adjustRightInd w:val="0"/>
      <w:spacing w:after="240" w:line="0" w:lineRule="atLeast"/>
      <w:ind w:leftChars="68" w:left="465" w:hangingChars="134" w:hanging="322"/>
      <w:jc w:val="center"/>
    </w:pPr>
    <w:rPr>
      <w:rFonts w:asciiTheme="minorEastAsia" w:hAnsiTheme="minorEastAsia" w:cs="ＭＳ明朝"/>
      <w:kern w:val="0"/>
      <w:sz w:val="24"/>
      <w:szCs w:val="21"/>
    </w:rPr>
  </w:style>
  <w:style w:type="paragraph" w:customStyle="1" w:styleId="21">
    <w:name w:val="スタイル2"/>
    <w:basedOn w:val="a"/>
    <w:rsid w:val="00082BA1"/>
    <w:pPr>
      <w:autoSpaceDE w:val="0"/>
      <w:autoSpaceDN w:val="0"/>
      <w:adjustRightInd w:val="0"/>
      <w:spacing w:line="0" w:lineRule="atLeast"/>
      <w:jc w:val="left"/>
    </w:pPr>
    <w:rPr>
      <w:rFonts w:asciiTheme="minorEastAsia" w:hAnsiTheme="minorEastAsia" w:cs="ＭＳゴシック"/>
      <w:b/>
      <w:kern w:val="0"/>
      <w:szCs w:val="21"/>
    </w:rPr>
  </w:style>
  <w:style w:type="character" w:customStyle="1" w:styleId="10">
    <w:name w:val="見出し 1 (文字)"/>
    <w:basedOn w:val="a0"/>
    <w:link w:val="1"/>
    <w:uiPriority w:val="9"/>
    <w:rsid w:val="00082BA1"/>
    <w:rPr>
      <w:rFonts w:asciiTheme="majorHAnsi" w:hAnsiTheme="majorHAnsi" w:cstheme="majorBidi"/>
      <w:sz w:val="24"/>
      <w:szCs w:val="24"/>
    </w:rPr>
  </w:style>
  <w:style w:type="paragraph" w:styleId="af2">
    <w:name w:val="TOC Heading"/>
    <w:basedOn w:val="1"/>
    <w:next w:val="a"/>
    <w:uiPriority w:val="39"/>
    <w:unhideWhenUsed/>
    <w:qFormat/>
    <w:rsid w:val="00082BA1"/>
    <w:pPr>
      <w:keepLines/>
      <w:widowControl/>
      <w:numPr>
        <w:numId w:val="0"/>
      </w:numPr>
      <w:spacing w:before="240" w:line="259" w:lineRule="auto"/>
      <w:jc w:val="left"/>
      <w:outlineLvl w:val="9"/>
    </w:pPr>
    <w:rPr>
      <w:color w:val="2F5496" w:themeColor="accent1" w:themeShade="BF"/>
      <w:kern w:val="0"/>
      <w:sz w:val="32"/>
      <w:szCs w:val="32"/>
    </w:rPr>
  </w:style>
  <w:style w:type="character" w:customStyle="1" w:styleId="20">
    <w:name w:val="見出し 2 (文字)"/>
    <w:basedOn w:val="a0"/>
    <w:link w:val="2"/>
    <w:uiPriority w:val="9"/>
    <w:rsid w:val="00082BA1"/>
    <w:rPr>
      <w:rFonts w:asciiTheme="majorHAnsi" w:hAnsiTheme="majorHAnsi" w:cstheme="majorBidi"/>
      <w:b/>
    </w:rPr>
  </w:style>
  <w:style w:type="paragraph" w:styleId="12">
    <w:name w:val="toc 1"/>
    <w:basedOn w:val="a"/>
    <w:next w:val="a"/>
    <w:autoRedefine/>
    <w:uiPriority w:val="39"/>
    <w:unhideWhenUsed/>
    <w:rsid w:val="00642114"/>
    <w:pPr>
      <w:spacing w:before="120" w:after="120"/>
      <w:jc w:val="left"/>
    </w:pPr>
    <w:rPr>
      <w:rFonts w:eastAsiaTheme="minorHAnsi"/>
      <w:b/>
      <w:bCs/>
      <w:caps/>
      <w:sz w:val="20"/>
      <w:szCs w:val="20"/>
    </w:rPr>
  </w:style>
  <w:style w:type="paragraph" w:styleId="22">
    <w:name w:val="toc 2"/>
    <w:basedOn w:val="a"/>
    <w:next w:val="a"/>
    <w:autoRedefine/>
    <w:uiPriority w:val="39"/>
    <w:unhideWhenUsed/>
    <w:rsid w:val="00507B26"/>
    <w:pPr>
      <w:tabs>
        <w:tab w:val="left" w:pos="567"/>
        <w:tab w:val="right" w:leader="dot" w:pos="8637"/>
      </w:tabs>
      <w:spacing w:line="240" w:lineRule="exact"/>
      <w:ind w:left="210"/>
      <w:jc w:val="left"/>
    </w:pPr>
    <w:rPr>
      <w:rFonts w:eastAsiaTheme="minorHAnsi"/>
      <w:smallCaps/>
      <w:sz w:val="20"/>
      <w:szCs w:val="20"/>
    </w:rPr>
  </w:style>
  <w:style w:type="character" w:styleId="af3">
    <w:name w:val="Hyperlink"/>
    <w:basedOn w:val="a0"/>
    <w:uiPriority w:val="99"/>
    <w:unhideWhenUsed/>
    <w:rsid w:val="00642114"/>
    <w:rPr>
      <w:color w:val="0563C1" w:themeColor="hyperlink"/>
      <w:u w:val="single"/>
    </w:rPr>
  </w:style>
  <w:style w:type="paragraph" w:styleId="3">
    <w:name w:val="toc 3"/>
    <w:basedOn w:val="a"/>
    <w:next w:val="a"/>
    <w:autoRedefine/>
    <w:uiPriority w:val="39"/>
    <w:unhideWhenUsed/>
    <w:rsid w:val="00CE08CE"/>
    <w:pPr>
      <w:ind w:left="420"/>
      <w:jc w:val="left"/>
    </w:pPr>
    <w:rPr>
      <w:rFonts w:eastAsiaTheme="minorHAnsi"/>
      <w:i/>
      <w:iCs/>
      <w:sz w:val="20"/>
      <w:szCs w:val="20"/>
    </w:rPr>
  </w:style>
  <w:style w:type="paragraph" w:styleId="4">
    <w:name w:val="toc 4"/>
    <w:basedOn w:val="a"/>
    <w:next w:val="a"/>
    <w:autoRedefine/>
    <w:uiPriority w:val="39"/>
    <w:unhideWhenUsed/>
    <w:rsid w:val="00CE08CE"/>
    <w:pPr>
      <w:ind w:left="630"/>
      <w:jc w:val="left"/>
    </w:pPr>
    <w:rPr>
      <w:rFonts w:eastAsiaTheme="minorHAnsi"/>
      <w:sz w:val="18"/>
      <w:szCs w:val="18"/>
    </w:rPr>
  </w:style>
  <w:style w:type="paragraph" w:styleId="5">
    <w:name w:val="toc 5"/>
    <w:basedOn w:val="a"/>
    <w:next w:val="a"/>
    <w:autoRedefine/>
    <w:uiPriority w:val="39"/>
    <w:unhideWhenUsed/>
    <w:rsid w:val="00CE08CE"/>
    <w:pPr>
      <w:ind w:left="840"/>
      <w:jc w:val="left"/>
    </w:pPr>
    <w:rPr>
      <w:rFonts w:eastAsiaTheme="minorHAnsi"/>
      <w:sz w:val="18"/>
      <w:szCs w:val="18"/>
    </w:rPr>
  </w:style>
  <w:style w:type="paragraph" w:styleId="6">
    <w:name w:val="toc 6"/>
    <w:basedOn w:val="a"/>
    <w:next w:val="a"/>
    <w:autoRedefine/>
    <w:uiPriority w:val="39"/>
    <w:unhideWhenUsed/>
    <w:rsid w:val="00CE08CE"/>
    <w:pPr>
      <w:ind w:left="1050"/>
      <w:jc w:val="left"/>
    </w:pPr>
    <w:rPr>
      <w:rFonts w:eastAsiaTheme="minorHAnsi"/>
      <w:sz w:val="18"/>
      <w:szCs w:val="18"/>
    </w:rPr>
  </w:style>
  <w:style w:type="paragraph" w:styleId="7">
    <w:name w:val="toc 7"/>
    <w:basedOn w:val="a"/>
    <w:next w:val="a"/>
    <w:autoRedefine/>
    <w:uiPriority w:val="39"/>
    <w:unhideWhenUsed/>
    <w:rsid w:val="00CE08CE"/>
    <w:pPr>
      <w:ind w:left="1260"/>
      <w:jc w:val="left"/>
    </w:pPr>
    <w:rPr>
      <w:rFonts w:eastAsiaTheme="minorHAnsi"/>
      <w:sz w:val="18"/>
      <w:szCs w:val="18"/>
    </w:rPr>
  </w:style>
  <w:style w:type="paragraph" w:styleId="8">
    <w:name w:val="toc 8"/>
    <w:basedOn w:val="a"/>
    <w:next w:val="a"/>
    <w:autoRedefine/>
    <w:uiPriority w:val="39"/>
    <w:unhideWhenUsed/>
    <w:rsid w:val="00CE08CE"/>
    <w:pPr>
      <w:ind w:left="1470"/>
      <w:jc w:val="left"/>
    </w:pPr>
    <w:rPr>
      <w:rFonts w:eastAsiaTheme="minorHAnsi"/>
      <w:sz w:val="18"/>
      <w:szCs w:val="18"/>
    </w:rPr>
  </w:style>
  <w:style w:type="paragraph" w:styleId="9">
    <w:name w:val="toc 9"/>
    <w:basedOn w:val="a"/>
    <w:next w:val="a"/>
    <w:autoRedefine/>
    <w:uiPriority w:val="39"/>
    <w:unhideWhenUsed/>
    <w:rsid w:val="00CE08CE"/>
    <w:pPr>
      <w:ind w:left="168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6306">
      <w:bodyDiv w:val="1"/>
      <w:marLeft w:val="0"/>
      <w:marRight w:val="0"/>
      <w:marTop w:val="0"/>
      <w:marBottom w:val="0"/>
      <w:divBdr>
        <w:top w:val="none" w:sz="0" w:space="0" w:color="auto"/>
        <w:left w:val="none" w:sz="0" w:space="0" w:color="auto"/>
        <w:bottom w:val="none" w:sz="0" w:space="0" w:color="auto"/>
        <w:right w:val="none" w:sz="0" w:space="0" w:color="auto"/>
      </w:divBdr>
    </w:div>
    <w:div w:id="72803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C3096D5C7B7E147A44010A372BD12DF" ma:contentTypeVersion="10" ma:contentTypeDescription="新しいドキュメントを作成します。" ma:contentTypeScope="" ma:versionID="31ce84f78d6ba1ef0aff6adb137e72db">
  <xsd:schema xmlns:xsd="http://www.w3.org/2001/XMLSchema" xmlns:xs="http://www.w3.org/2001/XMLSchema" xmlns:p="http://schemas.microsoft.com/office/2006/metadata/properties" xmlns:ns2="579d8aca-58c5-4872-b263-c08cb6c6cd50" xmlns:ns3="fbd99b3d-4443-4adf-88d9-45906ad5f2d0" targetNamespace="http://schemas.microsoft.com/office/2006/metadata/properties" ma:root="true" ma:fieldsID="d1c881df5dc4983f05aabbb3908e866d" ns2:_="" ns3:_="">
    <xsd:import namespace="579d8aca-58c5-4872-b263-c08cb6c6cd50"/>
    <xsd:import namespace="fbd99b3d-4443-4adf-88d9-45906ad5f2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8aca-58c5-4872-b263-c08cb6c6c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99b3d-4443-4adf-88d9-45906ad5f2d0"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54E807-40F6-44F9-B47A-0AF71F4BF6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F16D0E-268C-4628-B27F-56A879436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8aca-58c5-4872-b263-c08cb6c6cd50"/>
    <ds:schemaRef ds:uri="fbd99b3d-4443-4adf-88d9-45906ad5f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77F84-A79F-4FB5-951A-5CB300624AE7}">
  <ds:schemaRefs>
    <ds:schemaRef ds:uri="http://schemas.openxmlformats.org/officeDocument/2006/bibliography"/>
  </ds:schemaRefs>
</ds:datastoreItem>
</file>

<file path=customXml/itemProps4.xml><?xml version="1.0" encoding="utf-8"?>
<ds:datastoreItem xmlns:ds="http://schemas.openxmlformats.org/officeDocument/2006/customXml" ds:itemID="{C4DB1CC0-5ACE-4FB4-B092-2513DF3C8F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1418</Words>
  <Characters>8088</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onitsuka@syshan.co.jp</cp:lastModifiedBy>
  <cp:revision>3</cp:revision>
  <cp:lastPrinted>2018-08-17T01:47:00Z</cp:lastPrinted>
  <dcterms:created xsi:type="dcterms:W3CDTF">2021-04-30T12:54:00Z</dcterms:created>
  <dcterms:modified xsi:type="dcterms:W3CDTF">2021-04-30T12:55:00Z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0x010100BC3096D5C7B7E147A44010A372BD12DF</vt:lpwstr>
  </property>
  <property fmtid="{D5CDD505-2E9C-101B-9397-08002B2CF9AE}" pid="3" name="AuthorIds_UIVersion_4096">
    <vt:lpwstr>33</vt:lpwstr>
  </property>
  <property fmtid="{D5CDD505-2E9C-101B-9397-08002B2CF9AE}" pid="4" name="AuthorIds_UIVersion_1536">
    <vt:lpwstr>33</vt:lpwstr>
  </property>
</Properties>
</file>